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1BAC4" w14:textId="72DBC56D" w:rsidR="00AF5549" w:rsidRPr="00A75357" w:rsidRDefault="00B34084" w:rsidP="00AF5549">
      <w:pPr>
        <w:rPr>
          <w:rFonts w:ascii="Open Sans" w:hAnsi="Open Sans" w:cs="Open Sans"/>
          <w:sz w:val="22"/>
          <w:szCs w:val="22"/>
        </w:rPr>
      </w:pPr>
      <w:bookmarkStart w:id="0" w:name="_Hlk148445099"/>
      <w:r>
        <w:rPr>
          <w:rFonts w:ascii="Open Sans" w:hAnsi="Open Sans" w:cs="Open Sans"/>
          <w:sz w:val="20"/>
        </w:rPr>
        <w:t>Mars 2025</w:t>
      </w:r>
    </w:p>
    <w:p w14:paraId="3D4E4D6E" w14:textId="5CD5EBDD" w:rsidR="00AF5549" w:rsidRPr="00C30B91" w:rsidRDefault="00AF5549" w:rsidP="00D75AFF">
      <w:pPr>
        <w:pStyle w:val="Tittel"/>
        <w:rPr>
          <w:rFonts w:ascii="Open Sans" w:hAnsi="Open Sans" w:cs="Open Sans"/>
          <w:sz w:val="40"/>
          <w:szCs w:val="40"/>
        </w:rPr>
      </w:pPr>
      <w:r w:rsidRPr="00C30B91">
        <w:rPr>
          <w:rFonts w:ascii="Open Sans" w:hAnsi="Open Sans" w:cs="Open Sans"/>
          <w:sz w:val="40"/>
          <w:szCs w:val="40"/>
        </w:rPr>
        <w:t xml:space="preserve">Forskrift om gravplassvedtekter, </w:t>
      </w:r>
      <w:r w:rsidR="006B71E2">
        <w:rPr>
          <w:rFonts w:ascii="Open Sans" w:hAnsi="Open Sans" w:cs="Open Sans"/>
          <w:sz w:val="40"/>
          <w:szCs w:val="40"/>
        </w:rPr>
        <w:t>Løten</w:t>
      </w:r>
      <w:r w:rsidRPr="00C30B91">
        <w:rPr>
          <w:rFonts w:ascii="Open Sans" w:hAnsi="Open Sans" w:cs="Open Sans"/>
          <w:sz w:val="40"/>
          <w:szCs w:val="40"/>
        </w:rPr>
        <w:t xml:space="preserve"> kommune, </w:t>
      </w:r>
      <w:r w:rsidR="006B71E2">
        <w:rPr>
          <w:rFonts w:ascii="Open Sans" w:hAnsi="Open Sans" w:cs="Open Sans"/>
          <w:sz w:val="40"/>
          <w:szCs w:val="40"/>
        </w:rPr>
        <w:t>Innlandet</w:t>
      </w:r>
    </w:p>
    <w:p w14:paraId="7FFD4AC0" w14:textId="77777777" w:rsidR="00AF5549" w:rsidRPr="00A75357" w:rsidRDefault="00AF5549" w:rsidP="00AF5549">
      <w:pPr>
        <w:rPr>
          <w:rFonts w:ascii="Open Sans" w:hAnsi="Open Sans" w:cs="Open Sans"/>
          <w:sz w:val="22"/>
          <w:szCs w:val="22"/>
        </w:rPr>
      </w:pPr>
    </w:p>
    <w:p w14:paraId="3329A721" w14:textId="7730BEE3" w:rsidR="00AF5549" w:rsidRPr="00A75357" w:rsidRDefault="00AF5549" w:rsidP="00AF5549">
      <w:pPr>
        <w:ind w:left="5103" w:right="-567"/>
        <w:rPr>
          <w:rFonts w:ascii="Open Sans" w:hAnsi="Open Sans" w:cs="Open Sans"/>
          <w:iCs/>
          <w:sz w:val="20"/>
        </w:rPr>
      </w:pPr>
    </w:p>
    <w:p w14:paraId="5FFD6EBC" w14:textId="77777777" w:rsidR="00AF5549" w:rsidRPr="00A75357" w:rsidRDefault="00AF5549" w:rsidP="00AF5549">
      <w:pPr>
        <w:rPr>
          <w:rFonts w:ascii="Open Sans" w:hAnsi="Open Sans" w:cs="Open Sans"/>
          <w:sz w:val="22"/>
          <w:szCs w:val="22"/>
        </w:rPr>
      </w:pPr>
    </w:p>
    <w:p w14:paraId="21B23900" w14:textId="71D3F4B1" w:rsidR="00D22E08" w:rsidRPr="00A75357" w:rsidRDefault="00D22E08" w:rsidP="00D22E08">
      <w:pPr>
        <w:rPr>
          <w:rFonts w:ascii="Open Sans" w:hAnsi="Open Sans" w:cs="Open Sans"/>
          <w:sz w:val="22"/>
          <w:szCs w:val="22"/>
        </w:rPr>
      </w:pPr>
      <w:r>
        <w:rPr>
          <w:rFonts w:ascii="Open Sans" w:hAnsi="Open Sans" w:cs="Open Sans"/>
          <w:sz w:val="22"/>
          <w:szCs w:val="22"/>
        </w:rPr>
        <w:t xml:space="preserve">Fastsatt av </w:t>
      </w:r>
      <w:r w:rsidR="006B71E2">
        <w:rPr>
          <w:rFonts w:ascii="Open Sans" w:hAnsi="Open Sans" w:cs="Open Sans"/>
          <w:sz w:val="22"/>
          <w:szCs w:val="22"/>
        </w:rPr>
        <w:t>Løten</w:t>
      </w:r>
      <w:r>
        <w:rPr>
          <w:rFonts w:ascii="Open Sans" w:hAnsi="Open Sans" w:cs="Open Sans"/>
          <w:sz w:val="22"/>
          <w:szCs w:val="22"/>
        </w:rPr>
        <w:t xml:space="preserve"> </w:t>
      </w:r>
      <w:r w:rsidRPr="00A75357">
        <w:rPr>
          <w:rFonts w:ascii="Open Sans" w:hAnsi="Open Sans" w:cs="Open Sans"/>
          <w:sz w:val="22"/>
          <w:szCs w:val="22"/>
        </w:rPr>
        <w:t xml:space="preserve">kirkelig </w:t>
      </w:r>
      <w:r w:rsidR="005B50EF">
        <w:rPr>
          <w:rFonts w:ascii="Open Sans" w:hAnsi="Open Sans" w:cs="Open Sans"/>
          <w:sz w:val="22"/>
          <w:szCs w:val="22"/>
        </w:rPr>
        <w:t xml:space="preserve">fellesråd </w:t>
      </w:r>
      <w:r w:rsidR="000011C9">
        <w:rPr>
          <w:rFonts w:ascii="Open Sans" w:hAnsi="Open Sans" w:cs="Open Sans"/>
          <w:sz w:val="22"/>
          <w:szCs w:val="22"/>
        </w:rPr>
        <w:t>05.02.2025</w:t>
      </w:r>
      <w:r>
        <w:rPr>
          <w:rFonts w:ascii="Open Sans" w:hAnsi="Open Sans" w:cs="Open Sans"/>
          <w:sz w:val="22"/>
          <w:szCs w:val="22"/>
        </w:rPr>
        <w:t xml:space="preserve"> med hjemmel i </w:t>
      </w:r>
      <w:r w:rsidRPr="00A75357">
        <w:rPr>
          <w:rFonts w:ascii="Open Sans" w:hAnsi="Open Sans" w:cs="Open Sans"/>
          <w:sz w:val="22"/>
          <w:szCs w:val="22"/>
        </w:rPr>
        <w:t>lov av 7. juni 1996 nr. 32 om gravplasser, kremasjon og gravferd (gravplassloven) § 21</w:t>
      </w:r>
      <w:bookmarkStart w:id="1" w:name="_Hlk67402570"/>
      <w:r w:rsidRPr="00A75357">
        <w:rPr>
          <w:rFonts w:ascii="Open Sans" w:hAnsi="Open Sans" w:cs="Open Sans"/>
          <w:sz w:val="22"/>
          <w:szCs w:val="22"/>
        </w:rPr>
        <w:t xml:space="preserve"> første avsnitt, § 8 første avsnitt</w:t>
      </w:r>
      <w:r w:rsidRPr="00A75357" w:rsidDel="001C461F">
        <w:rPr>
          <w:rFonts w:ascii="Open Sans" w:hAnsi="Open Sans" w:cs="Open Sans"/>
          <w:sz w:val="22"/>
          <w:szCs w:val="22"/>
        </w:rPr>
        <w:t xml:space="preserve"> </w:t>
      </w:r>
      <w:r w:rsidRPr="00A75357">
        <w:rPr>
          <w:rFonts w:ascii="Open Sans" w:hAnsi="Open Sans" w:cs="Open Sans"/>
          <w:sz w:val="22"/>
          <w:szCs w:val="22"/>
        </w:rPr>
        <w:t>og § 14 første avsnitt</w:t>
      </w:r>
      <w:r w:rsidRPr="00A75357" w:rsidDel="001C461F">
        <w:rPr>
          <w:rFonts w:ascii="Open Sans" w:hAnsi="Open Sans" w:cs="Open Sans"/>
          <w:sz w:val="22"/>
          <w:szCs w:val="22"/>
        </w:rPr>
        <w:t xml:space="preserve"> </w:t>
      </w:r>
      <w:r w:rsidRPr="00A75357">
        <w:rPr>
          <w:rFonts w:ascii="Open Sans" w:hAnsi="Open Sans" w:cs="Open Sans"/>
          <w:sz w:val="22"/>
          <w:szCs w:val="22"/>
        </w:rPr>
        <w:t>og forskrift til lov om gravplasser, kremasjon og gravferd av 10. januar 1997 nr. 16 (gravplassforskriften) § 15a fjerde avsnitt.</w:t>
      </w:r>
      <w:r w:rsidRPr="00A75357">
        <w:rPr>
          <w:rFonts w:ascii="Open Sans" w:hAnsi="Open Sans" w:cs="Open Sans"/>
          <w:sz w:val="22"/>
          <w:szCs w:val="22"/>
          <w:u w:val="single"/>
        </w:rPr>
        <w:t xml:space="preserve"> </w:t>
      </w:r>
      <w:bookmarkEnd w:id="1"/>
    </w:p>
    <w:p w14:paraId="4D4182B3" w14:textId="77777777" w:rsidR="00D22E08" w:rsidRDefault="00D22E08" w:rsidP="00D22E08">
      <w:pPr>
        <w:rPr>
          <w:rFonts w:ascii="Open Sans" w:hAnsi="Open Sans" w:cs="Open Sans"/>
          <w:sz w:val="22"/>
          <w:szCs w:val="22"/>
        </w:rPr>
      </w:pPr>
      <w:bookmarkStart w:id="2" w:name="_Hlk66102795"/>
    </w:p>
    <w:p w14:paraId="653FF4BA" w14:textId="77777777" w:rsidR="00D22E08" w:rsidRPr="00FC4970" w:rsidRDefault="00D22E08" w:rsidP="00D22E08">
      <w:pPr>
        <w:rPr>
          <w:rFonts w:ascii="Open Sans" w:hAnsi="Open Sans" w:cs="Open Sans"/>
          <w:sz w:val="22"/>
          <w:szCs w:val="22"/>
        </w:rPr>
      </w:pPr>
      <w:r w:rsidRPr="00A75357">
        <w:rPr>
          <w:rFonts w:ascii="Open Sans" w:hAnsi="Open Sans" w:cs="Open Sans"/>
          <w:sz w:val="22"/>
          <w:szCs w:val="22"/>
        </w:rPr>
        <w:t xml:space="preserve">Godkjent av Statsforvalteren i Vestfold og Telemark </w:t>
      </w:r>
      <w:r>
        <w:rPr>
          <w:rFonts w:ascii="Open Sans" w:hAnsi="Open Sans" w:cs="Open Sans"/>
          <w:sz w:val="22"/>
          <w:szCs w:val="22"/>
        </w:rPr>
        <w:t>……</w:t>
      </w:r>
      <w:r w:rsidRPr="00A75357">
        <w:rPr>
          <w:rFonts w:ascii="Open Sans" w:hAnsi="Open Sans" w:cs="Open Sans"/>
          <w:sz w:val="22"/>
          <w:szCs w:val="22"/>
        </w:rPr>
        <w:t xml:space="preserve"> </w:t>
      </w:r>
      <w:r w:rsidRPr="00FC4970">
        <w:rPr>
          <w:rFonts w:ascii="Open Sans" w:hAnsi="Open Sans" w:cs="Open Sans"/>
          <w:sz w:val="22"/>
          <w:szCs w:val="22"/>
        </w:rPr>
        <w:t>(dato), jf. lov av 7. juni 1996 nr. 32 om gravplasser, kremasjon og gravferd (gravplassloven) § 21 første avsnitt.</w:t>
      </w:r>
    </w:p>
    <w:p w14:paraId="619C6C65" w14:textId="77777777" w:rsidR="00D22E08" w:rsidRPr="00FC4970" w:rsidRDefault="00D22E08" w:rsidP="00D22E08">
      <w:pPr>
        <w:rPr>
          <w:rFonts w:ascii="Open Sans" w:hAnsi="Open Sans" w:cs="Open Sans"/>
          <w:sz w:val="22"/>
          <w:szCs w:val="22"/>
        </w:rPr>
      </w:pPr>
    </w:p>
    <w:bookmarkEnd w:id="2"/>
    <w:p w14:paraId="66E70754" w14:textId="77777777" w:rsidR="00AF5549" w:rsidRDefault="00AF5549" w:rsidP="00AF5549">
      <w:pPr>
        <w:rPr>
          <w:rFonts w:ascii="Open Sans" w:hAnsi="Open Sans" w:cs="Open Sans"/>
          <w:b/>
          <w:sz w:val="22"/>
          <w:szCs w:val="22"/>
        </w:rPr>
      </w:pPr>
    </w:p>
    <w:p w14:paraId="1FA2F6BD" w14:textId="5B66AB7A" w:rsidR="00AF5549" w:rsidRPr="00C30B91" w:rsidRDefault="00AF5549" w:rsidP="00D75AFF">
      <w:pPr>
        <w:pStyle w:val="Overskrift1"/>
        <w:rPr>
          <w:rFonts w:ascii="Open Sans" w:hAnsi="Open Sans" w:cs="Open Sans"/>
        </w:rPr>
      </w:pPr>
      <w:r w:rsidRPr="00C30B91">
        <w:rPr>
          <w:rFonts w:ascii="Open Sans" w:hAnsi="Open Sans" w:cs="Open Sans"/>
        </w:rPr>
        <w:t>§ 1. Definisjoner</w:t>
      </w:r>
    </w:p>
    <w:p w14:paraId="49E07EF6" w14:textId="048AAE75"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Gravplassmyndighet: </w:t>
      </w:r>
      <w:r w:rsidR="006B71E2">
        <w:rPr>
          <w:rFonts w:ascii="Open Sans" w:hAnsi="Open Sans" w:cs="Open Sans"/>
          <w:sz w:val="22"/>
          <w:szCs w:val="22"/>
        </w:rPr>
        <w:t>Løten</w:t>
      </w:r>
      <w:r w:rsidRPr="00A75357">
        <w:rPr>
          <w:rFonts w:ascii="Open Sans" w:hAnsi="Open Sans" w:cs="Open Sans"/>
          <w:sz w:val="22"/>
          <w:szCs w:val="22"/>
        </w:rPr>
        <w:t xml:space="preserve"> kirkelig fellesråd. </w:t>
      </w:r>
    </w:p>
    <w:p w14:paraId="1C861837" w14:textId="56F5ABED"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Festet grav: </w:t>
      </w:r>
      <w:bookmarkStart w:id="3" w:name="_Hlk64536641"/>
      <w:r w:rsidRPr="00A75357">
        <w:rPr>
          <w:rFonts w:ascii="Open Sans" w:hAnsi="Open Sans" w:cs="Open Sans"/>
          <w:sz w:val="22"/>
          <w:szCs w:val="22"/>
        </w:rPr>
        <w:t>Grav som det er inngått eller fornyet festeavtale for</w:t>
      </w:r>
      <w:r w:rsidR="0013358B">
        <w:rPr>
          <w:rFonts w:ascii="Open Sans" w:hAnsi="Open Sans" w:cs="Open Sans"/>
          <w:sz w:val="22"/>
          <w:szCs w:val="22"/>
        </w:rPr>
        <w:t>.</w:t>
      </w:r>
      <w:r w:rsidRPr="00A75357">
        <w:rPr>
          <w:rFonts w:ascii="Open Sans" w:hAnsi="Open Sans" w:cs="Open Sans"/>
          <w:sz w:val="22"/>
          <w:szCs w:val="22"/>
        </w:rPr>
        <w:t xml:space="preserve"> </w:t>
      </w:r>
      <w:bookmarkEnd w:id="3"/>
    </w:p>
    <w:p w14:paraId="5F5BB0DF"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Festet gravsted: Flere kistegraver som er festet sammen.</w:t>
      </w:r>
    </w:p>
    <w:p w14:paraId="3D6DEDEA" w14:textId="77777777" w:rsidR="00AF5549" w:rsidRPr="00A75357" w:rsidRDefault="00AF5549" w:rsidP="00AF5549">
      <w:pPr>
        <w:rPr>
          <w:rFonts w:ascii="Open Sans" w:hAnsi="Open Sans" w:cs="Open Sans"/>
          <w:sz w:val="22"/>
          <w:szCs w:val="22"/>
        </w:rPr>
      </w:pPr>
      <w:bookmarkStart w:id="4" w:name="_Hlk64278618"/>
      <w:r w:rsidRPr="00A75357">
        <w:rPr>
          <w:rFonts w:ascii="Open Sans" w:hAnsi="Open Sans" w:cs="Open Sans"/>
          <w:sz w:val="22"/>
          <w:szCs w:val="22"/>
        </w:rPr>
        <w:t>Urnegrav i minnelund: Grav til askeurne i minnelund med plass til én urne.</w:t>
      </w:r>
    </w:p>
    <w:bookmarkEnd w:id="4"/>
    <w:p w14:paraId="3D4CF6F6"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Kistegrav: Grav som ivaretar forskriftens krav til størrelse for gravlegging av kister. I en kistegrav kan det også gravlegges urner.</w:t>
      </w:r>
    </w:p>
    <w:p w14:paraId="4CAB03BF"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Fredningstid: Tidsrom fra siste gravlegging til graven</w:t>
      </w:r>
      <w:r w:rsidRPr="00A75357">
        <w:rPr>
          <w:rFonts w:ascii="Open Sans" w:hAnsi="Open Sans" w:cs="Open Sans"/>
          <w:color w:val="FF0000"/>
          <w:sz w:val="22"/>
          <w:szCs w:val="22"/>
        </w:rPr>
        <w:t xml:space="preserve"> </w:t>
      </w:r>
      <w:r w:rsidRPr="00A75357">
        <w:rPr>
          <w:rFonts w:ascii="Open Sans" w:hAnsi="Open Sans" w:cs="Open Sans"/>
          <w:sz w:val="22"/>
          <w:szCs w:val="22"/>
        </w:rPr>
        <w:t>kan tas i bruk igjen til ny gravlegging.</w:t>
      </w:r>
    </w:p>
    <w:p w14:paraId="3A560DE0" w14:textId="125F1408" w:rsidR="00B34084" w:rsidRPr="00A75357" w:rsidRDefault="00AF5549" w:rsidP="00AF5549">
      <w:pPr>
        <w:rPr>
          <w:rFonts w:ascii="Open Sans" w:hAnsi="Open Sans" w:cs="Open Sans"/>
          <w:sz w:val="22"/>
          <w:szCs w:val="22"/>
        </w:rPr>
      </w:pPr>
      <w:r w:rsidRPr="00A75357">
        <w:rPr>
          <w:rFonts w:ascii="Open Sans" w:hAnsi="Open Sans" w:cs="Open Sans"/>
          <w:sz w:val="22"/>
          <w:szCs w:val="22"/>
        </w:rPr>
        <w:t>Festetid: Tiden det er avtalt å feste en grav for.</w:t>
      </w:r>
    </w:p>
    <w:p w14:paraId="74500E63" w14:textId="404CEBCC" w:rsidR="00AF5549" w:rsidRDefault="00AF5549" w:rsidP="00AF5549">
      <w:pPr>
        <w:rPr>
          <w:rFonts w:ascii="Open Sans" w:hAnsi="Open Sans" w:cs="Open Sans"/>
          <w:sz w:val="22"/>
          <w:szCs w:val="22"/>
        </w:rPr>
      </w:pPr>
      <w:r w:rsidRPr="00A75357">
        <w:rPr>
          <w:rFonts w:ascii="Open Sans" w:hAnsi="Open Sans" w:cs="Open Sans"/>
          <w:sz w:val="22"/>
          <w:szCs w:val="22"/>
        </w:rPr>
        <w:t>Fester: Den som står som part i en festeavtale</w:t>
      </w:r>
      <w:r w:rsidR="006B71E2">
        <w:rPr>
          <w:rFonts w:ascii="Open Sans" w:hAnsi="Open Sans" w:cs="Open Sans"/>
          <w:sz w:val="22"/>
          <w:szCs w:val="22"/>
        </w:rPr>
        <w:t xml:space="preserve"> – gravstedets juridiske ansvarlige</w:t>
      </w:r>
      <w:r w:rsidRPr="00A75357">
        <w:rPr>
          <w:rFonts w:ascii="Open Sans" w:hAnsi="Open Sans" w:cs="Open Sans"/>
          <w:sz w:val="22"/>
          <w:szCs w:val="22"/>
        </w:rPr>
        <w:t>.</w:t>
      </w:r>
    </w:p>
    <w:p w14:paraId="134AF989" w14:textId="77777777" w:rsidR="00B34084" w:rsidRPr="00B34084" w:rsidRDefault="00B34084" w:rsidP="00B34084">
      <w:pPr>
        <w:rPr>
          <w:rFonts w:ascii="Open Sans" w:hAnsi="Open Sans" w:cs="Open Sans"/>
          <w:sz w:val="22"/>
          <w:szCs w:val="22"/>
        </w:rPr>
      </w:pPr>
      <w:r w:rsidRPr="00B34084">
        <w:rPr>
          <w:rFonts w:ascii="Open Sans" w:hAnsi="Open Sans" w:cs="Open Sans"/>
          <w:sz w:val="22"/>
          <w:szCs w:val="22"/>
        </w:rPr>
        <w:t>Gravansvarlig: Den som er ansvarlig for en tilvist grav.</w:t>
      </w:r>
    </w:p>
    <w:p w14:paraId="3E44ECFE"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Anonym minnelund: Gravfelt for anonyme graver. Feltet kan ha et felles minnesmerke uten opplysninger om hvem som er gravlagt.</w:t>
      </w:r>
    </w:p>
    <w:p w14:paraId="75449E04" w14:textId="77777777" w:rsidR="00AF5549" w:rsidRDefault="00AF5549" w:rsidP="00AF5549">
      <w:pPr>
        <w:rPr>
          <w:rFonts w:ascii="Open Sans" w:hAnsi="Open Sans" w:cs="Open Sans"/>
          <w:sz w:val="22"/>
          <w:szCs w:val="22"/>
        </w:rPr>
      </w:pPr>
      <w:r w:rsidRPr="00A75357">
        <w:rPr>
          <w:rFonts w:ascii="Open Sans" w:hAnsi="Open Sans" w:cs="Open Sans"/>
          <w:sz w:val="22"/>
          <w:szCs w:val="22"/>
        </w:rPr>
        <w:t>Navnet minnelund: Gravfelt med felles minnesmerke med navn og data på de som er gravlagt der.</w:t>
      </w:r>
      <w:bookmarkEnd w:id="0"/>
    </w:p>
    <w:p w14:paraId="646F062C" w14:textId="77777777" w:rsidR="00AF5549" w:rsidRPr="00A75357" w:rsidRDefault="00AF5549" w:rsidP="00AF5549">
      <w:pPr>
        <w:rPr>
          <w:rFonts w:ascii="Open Sans" w:hAnsi="Open Sans" w:cs="Open Sans"/>
          <w:sz w:val="22"/>
          <w:szCs w:val="22"/>
        </w:rPr>
      </w:pPr>
    </w:p>
    <w:p w14:paraId="124CB69B" w14:textId="27E13E76" w:rsidR="00AF5549" w:rsidRPr="00C30B91" w:rsidRDefault="00AF5549" w:rsidP="00CB141B">
      <w:pPr>
        <w:pStyle w:val="Overskrift1"/>
        <w:rPr>
          <w:rFonts w:ascii="Open Sans" w:hAnsi="Open Sans" w:cs="Open Sans"/>
        </w:rPr>
      </w:pPr>
      <w:r w:rsidRPr="00C30B91">
        <w:rPr>
          <w:rFonts w:ascii="Open Sans" w:hAnsi="Open Sans" w:cs="Open Sans"/>
        </w:rPr>
        <w:t xml:space="preserve">§ 2. Ferdsel på gravplassene </w:t>
      </w:r>
    </w:p>
    <w:p w14:paraId="24060C03" w14:textId="05D48174" w:rsidR="00AF5549" w:rsidRPr="00A75357" w:rsidRDefault="00AF5549" w:rsidP="00AF5549">
      <w:pPr>
        <w:rPr>
          <w:rFonts w:ascii="Open Sans" w:hAnsi="Open Sans" w:cs="Open Sans"/>
          <w:b/>
          <w:sz w:val="22"/>
          <w:szCs w:val="22"/>
        </w:rPr>
      </w:pPr>
      <w:r w:rsidRPr="00A75357">
        <w:rPr>
          <w:rFonts w:ascii="Open Sans" w:hAnsi="Open Sans" w:cs="Open Sans"/>
          <w:sz w:val="22"/>
          <w:szCs w:val="22"/>
        </w:rPr>
        <w:t>Besøkende skal så vidt mulig ferdes gående, jf. gravplassforskriften § 9 annet avsnitt</w:t>
      </w:r>
      <w:r w:rsidR="0013358B">
        <w:rPr>
          <w:rFonts w:ascii="Open Sans" w:hAnsi="Open Sans" w:cs="Open Sans"/>
          <w:sz w:val="22"/>
          <w:szCs w:val="22"/>
        </w:rPr>
        <w:t>.</w:t>
      </w:r>
      <w:r w:rsidRPr="00A75357">
        <w:rPr>
          <w:rFonts w:ascii="Open Sans" w:hAnsi="Open Sans" w:cs="Open Sans"/>
          <w:sz w:val="22"/>
          <w:szCs w:val="22"/>
        </w:rPr>
        <w:t xml:space="preserve"> Gravplassmyndigheten kan etter søknad gi kjøretillatelse ved dokumentert sykdom/forflytningshemming. All kjøring skal skje ekstra hensynsfullt.</w:t>
      </w:r>
    </w:p>
    <w:p w14:paraId="17078F4E" w14:textId="77777777" w:rsidR="00AF5549" w:rsidRPr="00A75357" w:rsidRDefault="00AF5549" w:rsidP="00AF5549">
      <w:pPr>
        <w:rPr>
          <w:rFonts w:ascii="Open Sans" w:hAnsi="Open Sans" w:cs="Open Sans"/>
          <w:b/>
          <w:sz w:val="22"/>
          <w:szCs w:val="22"/>
        </w:rPr>
      </w:pPr>
    </w:p>
    <w:p w14:paraId="1811705D" w14:textId="4713B8DF" w:rsidR="00AF5549" w:rsidRPr="00C30B91" w:rsidRDefault="00AF5549" w:rsidP="00CB141B">
      <w:pPr>
        <w:pStyle w:val="Overskrift1"/>
        <w:rPr>
          <w:rFonts w:ascii="Open Sans" w:hAnsi="Open Sans" w:cs="Open Sans"/>
        </w:rPr>
      </w:pPr>
      <w:r w:rsidRPr="00C30B91">
        <w:rPr>
          <w:rFonts w:ascii="Open Sans" w:hAnsi="Open Sans" w:cs="Open Sans"/>
        </w:rPr>
        <w:t>§ 3. Gravplasstilhørighet</w:t>
      </w:r>
    </w:p>
    <w:p w14:paraId="56AE7F14" w14:textId="5E014612" w:rsidR="00AF5549" w:rsidRPr="00A75357" w:rsidRDefault="00AF5549" w:rsidP="00AF5549">
      <w:pPr>
        <w:rPr>
          <w:rFonts w:ascii="Open Sans" w:hAnsi="Open Sans" w:cs="Open Sans"/>
          <w:sz w:val="22"/>
          <w:szCs w:val="22"/>
        </w:rPr>
      </w:pPr>
      <w:r w:rsidRPr="00A75357">
        <w:rPr>
          <w:rFonts w:ascii="Open Sans" w:hAnsi="Open Sans" w:cs="Open Sans"/>
          <w:sz w:val="22"/>
          <w:szCs w:val="22"/>
        </w:rPr>
        <w:t>Avdøde personer innen kommunen</w:t>
      </w:r>
      <w:r w:rsidR="000D48D3">
        <w:rPr>
          <w:rFonts w:ascii="Open Sans" w:hAnsi="Open Sans" w:cs="Open Sans"/>
          <w:sz w:val="22"/>
          <w:szCs w:val="22"/>
        </w:rPr>
        <w:t>,</w:t>
      </w:r>
      <w:r w:rsidRPr="00A75357">
        <w:rPr>
          <w:rFonts w:ascii="Open Sans" w:hAnsi="Open Sans" w:cs="Open Sans"/>
          <w:sz w:val="22"/>
          <w:szCs w:val="22"/>
        </w:rPr>
        <w:t xml:space="preserve"> gravlegges på </w:t>
      </w:r>
      <w:r w:rsidR="00B84DAA">
        <w:rPr>
          <w:rFonts w:ascii="Open Sans" w:hAnsi="Open Sans" w:cs="Open Sans"/>
          <w:sz w:val="22"/>
          <w:szCs w:val="22"/>
        </w:rPr>
        <w:t>Løten gravlund.</w:t>
      </w:r>
    </w:p>
    <w:p w14:paraId="10C65D56" w14:textId="77777777" w:rsidR="00340F81" w:rsidRDefault="00340F81" w:rsidP="00AF5549">
      <w:pPr>
        <w:rPr>
          <w:rFonts w:ascii="Open Sans" w:hAnsi="Open Sans" w:cs="Open Sans"/>
          <w:sz w:val="22"/>
          <w:szCs w:val="22"/>
        </w:rPr>
      </w:pPr>
    </w:p>
    <w:p w14:paraId="7F4E0671" w14:textId="4660F5E6"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De har rett til fri </w:t>
      </w:r>
      <w:r w:rsidRPr="00517327">
        <w:rPr>
          <w:rFonts w:ascii="Open Sans" w:hAnsi="Open Sans" w:cs="Open Sans"/>
          <w:sz w:val="22"/>
          <w:szCs w:val="22"/>
        </w:rPr>
        <w:t xml:space="preserve">grav </w:t>
      </w:r>
      <w:r w:rsidR="004618EC" w:rsidRPr="00517327">
        <w:rPr>
          <w:rFonts w:ascii="Open Sans" w:hAnsi="Open Sans" w:cs="Open Sans"/>
          <w:sz w:val="22"/>
          <w:szCs w:val="22"/>
        </w:rPr>
        <w:t>dersom</w:t>
      </w:r>
      <w:r w:rsidRPr="00517327">
        <w:rPr>
          <w:rFonts w:ascii="Open Sans" w:hAnsi="Open Sans" w:cs="Open Sans"/>
          <w:sz w:val="22"/>
          <w:szCs w:val="22"/>
        </w:rPr>
        <w:t xml:space="preserve"> graven er tilvist. Retten til utvidet </w:t>
      </w:r>
      <w:proofErr w:type="spellStart"/>
      <w:r w:rsidRPr="00517327">
        <w:rPr>
          <w:rFonts w:ascii="Open Sans" w:hAnsi="Open Sans" w:cs="Open Sans"/>
          <w:sz w:val="22"/>
          <w:szCs w:val="22"/>
        </w:rPr>
        <w:t>frigravsperiode</w:t>
      </w:r>
      <w:proofErr w:type="spellEnd"/>
      <w:r w:rsidRPr="00517327">
        <w:rPr>
          <w:rFonts w:ascii="Open Sans" w:hAnsi="Open Sans" w:cs="Open Sans"/>
          <w:sz w:val="22"/>
          <w:szCs w:val="22"/>
        </w:rPr>
        <w:t xml:space="preserve"> er nærmere regulert i gravplassforskriften § 16 første avsnitt og gravplassforskriften § 18 andre avsnitt.</w:t>
      </w:r>
      <w:r w:rsidRPr="00A75357">
        <w:rPr>
          <w:rFonts w:ascii="Open Sans" w:hAnsi="Open Sans" w:cs="Open Sans"/>
          <w:sz w:val="22"/>
          <w:szCs w:val="22"/>
        </w:rPr>
        <w:t xml:space="preserve">  </w:t>
      </w:r>
    </w:p>
    <w:p w14:paraId="6F5A17A2" w14:textId="77777777" w:rsidR="00AF5549" w:rsidRPr="00A75357" w:rsidRDefault="00AF5549" w:rsidP="00AF5549">
      <w:pPr>
        <w:rPr>
          <w:rFonts w:ascii="Open Sans" w:hAnsi="Open Sans" w:cs="Open Sans"/>
          <w:sz w:val="22"/>
          <w:szCs w:val="22"/>
        </w:rPr>
      </w:pPr>
    </w:p>
    <w:p w14:paraId="150C7C30" w14:textId="77777777" w:rsidR="00AF5549" w:rsidRPr="00A75357" w:rsidRDefault="00AF5549" w:rsidP="00AF5549">
      <w:pPr>
        <w:rPr>
          <w:rFonts w:ascii="Open Sans" w:hAnsi="Open Sans" w:cs="Open Sans"/>
          <w:sz w:val="22"/>
          <w:szCs w:val="22"/>
        </w:rPr>
      </w:pPr>
    </w:p>
    <w:p w14:paraId="1B04F69C" w14:textId="6E13BEFA" w:rsidR="00AF5549" w:rsidRPr="00517327" w:rsidRDefault="00AF5549" w:rsidP="00AF5549">
      <w:pPr>
        <w:rPr>
          <w:rFonts w:ascii="Open Sans" w:hAnsi="Open Sans" w:cs="Open Sans"/>
          <w:sz w:val="22"/>
          <w:szCs w:val="22"/>
        </w:rPr>
      </w:pPr>
      <w:r w:rsidRPr="00A75357">
        <w:rPr>
          <w:rFonts w:ascii="Open Sans" w:hAnsi="Open Sans" w:cs="Open Sans"/>
          <w:sz w:val="22"/>
          <w:szCs w:val="22"/>
        </w:rPr>
        <w:t xml:space="preserve">Avdøde personer som på grunn av sykdom eller alderdom har bodd i en annen kommune mot slutten av livet, </w:t>
      </w:r>
      <w:r w:rsidRPr="00517327">
        <w:rPr>
          <w:rFonts w:ascii="Open Sans" w:hAnsi="Open Sans" w:cs="Open Sans"/>
          <w:sz w:val="22"/>
          <w:szCs w:val="22"/>
        </w:rPr>
        <w:t xml:space="preserve">betraktes på samme måte som kommunens egne innbyggere og har rett til fri grav </w:t>
      </w:r>
      <w:r w:rsidR="004618EC" w:rsidRPr="00517327">
        <w:rPr>
          <w:rFonts w:ascii="Open Sans" w:hAnsi="Open Sans" w:cs="Open Sans"/>
          <w:sz w:val="22"/>
          <w:szCs w:val="22"/>
        </w:rPr>
        <w:t>dersom</w:t>
      </w:r>
      <w:r w:rsidRPr="00517327">
        <w:rPr>
          <w:rFonts w:ascii="Open Sans" w:hAnsi="Open Sans" w:cs="Open Sans"/>
          <w:sz w:val="22"/>
          <w:szCs w:val="22"/>
        </w:rPr>
        <w:t xml:space="preserve"> graven er tilvist.</w:t>
      </w:r>
    </w:p>
    <w:p w14:paraId="287588DA" w14:textId="77777777" w:rsidR="00AF5549" w:rsidRPr="00517327" w:rsidRDefault="00AF5549" w:rsidP="00AF5549">
      <w:pPr>
        <w:rPr>
          <w:rFonts w:ascii="Open Sans" w:hAnsi="Open Sans" w:cs="Open Sans"/>
          <w:sz w:val="22"/>
          <w:szCs w:val="22"/>
        </w:rPr>
      </w:pPr>
    </w:p>
    <w:p w14:paraId="3D028F95"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Avdøde personer fra andre kommuner kan gravlegges i kommunen mot at kostnadene ved gravferden og avgift som ved feste av grav betales.</w:t>
      </w:r>
    </w:p>
    <w:p w14:paraId="6A59F039" w14:textId="77777777" w:rsidR="00AF5549" w:rsidRPr="00517327" w:rsidRDefault="00AF5549" w:rsidP="00AF5549">
      <w:pPr>
        <w:rPr>
          <w:rFonts w:ascii="Open Sans" w:hAnsi="Open Sans" w:cs="Open Sans"/>
          <w:i/>
          <w:sz w:val="22"/>
          <w:szCs w:val="22"/>
        </w:rPr>
      </w:pPr>
    </w:p>
    <w:p w14:paraId="17619B11" w14:textId="7D44BC73" w:rsidR="00AF5549" w:rsidRPr="00C30B91" w:rsidRDefault="00AF5549" w:rsidP="00CB141B">
      <w:pPr>
        <w:pStyle w:val="Overskrift1"/>
        <w:rPr>
          <w:rFonts w:ascii="Open Sans" w:hAnsi="Open Sans" w:cs="Open Sans"/>
        </w:rPr>
      </w:pPr>
      <w:r w:rsidRPr="00517327">
        <w:rPr>
          <w:rFonts w:ascii="Open Sans" w:hAnsi="Open Sans" w:cs="Open Sans"/>
        </w:rPr>
        <w:t>§ 4. Fredningstid</w:t>
      </w:r>
      <w:r w:rsidRPr="00C30B91">
        <w:rPr>
          <w:rFonts w:ascii="Open Sans" w:hAnsi="Open Sans" w:cs="Open Sans"/>
        </w:rPr>
        <w:t xml:space="preserve"> </w:t>
      </w:r>
    </w:p>
    <w:p w14:paraId="1686A548"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Fredningstid er minst 20 år. </w:t>
      </w:r>
    </w:p>
    <w:p w14:paraId="4DD5975B" w14:textId="77777777" w:rsidR="00AF5549" w:rsidRPr="00A75357" w:rsidRDefault="00AF5549" w:rsidP="00AF5549">
      <w:pPr>
        <w:rPr>
          <w:rFonts w:ascii="Open Sans" w:hAnsi="Open Sans" w:cs="Open Sans"/>
          <w:sz w:val="22"/>
          <w:szCs w:val="22"/>
        </w:rPr>
      </w:pPr>
    </w:p>
    <w:p w14:paraId="57FD68E2" w14:textId="77777777" w:rsidR="00AF5549" w:rsidRPr="00A75357" w:rsidRDefault="00AF5549" w:rsidP="00AF5549">
      <w:pPr>
        <w:ind w:left="5103" w:right="-567"/>
        <w:rPr>
          <w:rFonts w:ascii="Open Sans" w:hAnsi="Open Sans" w:cs="Open Sans"/>
          <w:i/>
          <w:sz w:val="22"/>
          <w:szCs w:val="22"/>
          <w:u w:val="single"/>
        </w:rPr>
      </w:pPr>
    </w:p>
    <w:p w14:paraId="543DE9F7" w14:textId="77777777" w:rsidR="00D33C25" w:rsidRPr="00A75357" w:rsidRDefault="00D33C25" w:rsidP="00AF5549">
      <w:pPr>
        <w:rPr>
          <w:rFonts w:ascii="Open Sans" w:hAnsi="Open Sans" w:cs="Open Sans"/>
          <w:b/>
          <w:sz w:val="22"/>
          <w:szCs w:val="22"/>
        </w:rPr>
      </w:pPr>
    </w:p>
    <w:p w14:paraId="242F0C0B" w14:textId="77777777" w:rsidR="00AF5549" w:rsidRPr="00B57E60" w:rsidRDefault="00AF5549" w:rsidP="00AF5549">
      <w:pPr>
        <w:rPr>
          <w:rFonts w:ascii="Open Sans" w:hAnsi="Open Sans" w:cs="Open Sans"/>
          <w:b/>
          <w:sz w:val="22"/>
          <w:szCs w:val="22"/>
        </w:rPr>
      </w:pPr>
    </w:p>
    <w:p w14:paraId="3BEDCB5A" w14:textId="33C99667" w:rsidR="00AF5549" w:rsidRPr="00B57E60" w:rsidRDefault="00AF5549" w:rsidP="00CB141B">
      <w:pPr>
        <w:pStyle w:val="Overskrift1"/>
        <w:rPr>
          <w:rFonts w:ascii="Open Sans" w:hAnsi="Open Sans" w:cs="Open Sans"/>
        </w:rPr>
      </w:pPr>
      <w:r w:rsidRPr="00B57E60">
        <w:rPr>
          <w:rFonts w:ascii="Open Sans" w:hAnsi="Open Sans" w:cs="Open Sans"/>
        </w:rPr>
        <w:t xml:space="preserve">§ </w:t>
      </w:r>
      <w:r w:rsidR="00C879B7">
        <w:rPr>
          <w:rFonts w:ascii="Open Sans" w:hAnsi="Open Sans" w:cs="Open Sans"/>
        </w:rPr>
        <w:t>5</w:t>
      </w:r>
      <w:r w:rsidRPr="00B57E60">
        <w:rPr>
          <w:rFonts w:ascii="Open Sans" w:hAnsi="Open Sans" w:cs="Open Sans"/>
        </w:rPr>
        <w:t>. Feste av grav med mer</w:t>
      </w:r>
    </w:p>
    <w:p w14:paraId="2C9F0EDE"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Når kistegrav skal tas i bruk, er det anledning til å feste en grav ved siden av</w:t>
      </w:r>
      <w:bookmarkStart w:id="5" w:name="_Hlk152680214"/>
      <w:r w:rsidRPr="00A75357">
        <w:rPr>
          <w:rFonts w:ascii="Open Sans" w:hAnsi="Open Sans" w:cs="Open Sans"/>
          <w:sz w:val="22"/>
          <w:szCs w:val="22"/>
        </w:rPr>
        <w:t xml:space="preserve">, og etter søknad til gravplassmyndigheten for en ekstra grav i tillegg når behovet tilsier det. </w:t>
      </w:r>
      <w:bookmarkEnd w:id="5"/>
      <w:r w:rsidRPr="00A75357">
        <w:rPr>
          <w:rFonts w:ascii="Open Sans" w:hAnsi="Open Sans" w:cs="Open Sans"/>
          <w:sz w:val="22"/>
          <w:szCs w:val="22"/>
        </w:rPr>
        <w:t>Disse gravene utgjør da ett gravsted.</w:t>
      </w:r>
    </w:p>
    <w:p w14:paraId="6D0A25F3" w14:textId="77777777" w:rsidR="00AF5549" w:rsidRPr="00A75357" w:rsidRDefault="00AF5549" w:rsidP="00AF5549">
      <w:pPr>
        <w:rPr>
          <w:rFonts w:ascii="Open Sans" w:hAnsi="Open Sans" w:cs="Open Sans"/>
          <w:sz w:val="22"/>
          <w:szCs w:val="22"/>
        </w:rPr>
      </w:pPr>
    </w:p>
    <w:p w14:paraId="395ECA2C" w14:textId="75594DC4" w:rsidR="00AF5549" w:rsidRPr="00A75357" w:rsidRDefault="00AF5549" w:rsidP="00AF5549">
      <w:pPr>
        <w:rPr>
          <w:rFonts w:ascii="Open Sans" w:hAnsi="Open Sans" w:cs="Open Sans"/>
          <w:sz w:val="22"/>
          <w:szCs w:val="22"/>
        </w:rPr>
      </w:pPr>
      <w:r w:rsidRPr="00A75357">
        <w:rPr>
          <w:rFonts w:ascii="Open Sans" w:hAnsi="Open Sans" w:cs="Open Sans"/>
          <w:sz w:val="22"/>
          <w:szCs w:val="22"/>
        </w:rPr>
        <w:t>Ved bruk av ordinær urnegrav, kan det ikke festes en grav ved siden av.</w:t>
      </w:r>
    </w:p>
    <w:p w14:paraId="047ECD3C" w14:textId="77777777" w:rsidR="00AF5549" w:rsidRPr="00A75357" w:rsidRDefault="00AF5549" w:rsidP="00AF5549">
      <w:pPr>
        <w:rPr>
          <w:rFonts w:ascii="Open Sans" w:hAnsi="Open Sans" w:cs="Open Sans"/>
          <w:sz w:val="22"/>
          <w:szCs w:val="22"/>
        </w:rPr>
      </w:pPr>
    </w:p>
    <w:p w14:paraId="0F9422B5"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Ved feste av grav ved siden av den kistegraven som tas i bruk, er festetiden 20 år.</w:t>
      </w:r>
    </w:p>
    <w:p w14:paraId="41043E2A" w14:textId="77777777" w:rsidR="00AF5549" w:rsidRPr="00A75357" w:rsidRDefault="00AF5549" w:rsidP="00AF5549">
      <w:pPr>
        <w:rPr>
          <w:rFonts w:ascii="Open Sans" w:hAnsi="Open Sans" w:cs="Open Sans"/>
          <w:sz w:val="22"/>
          <w:szCs w:val="22"/>
        </w:rPr>
      </w:pPr>
    </w:p>
    <w:p w14:paraId="1C12B98B" w14:textId="1D26850B" w:rsidR="00340F81" w:rsidRDefault="00AF5549" w:rsidP="00AF5549">
      <w:pPr>
        <w:rPr>
          <w:rFonts w:ascii="Open Sans" w:hAnsi="Open Sans" w:cs="Open Sans"/>
          <w:sz w:val="22"/>
          <w:szCs w:val="22"/>
        </w:rPr>
      </w:pPr>
      <w:r w:rsidRPr="00A75357">
        <w:rPr>
          <w:rFonts w:ascii="Open Sans" w:hAnsi="Open Sans" w:cs="Open Sans"/>
          <w:sz w:val="22"/>
          <w:szCs w:val="22"/>
        </w:rPr>
        <w:t xml:space="preserve">Når festetiden/fredningstiden er ute, kan graven/gravstedet festes for nye </w:t>
      </w:r>
      <w:r w:rsidR="00D33C25">
        <w:rPr>
          <w:rFonts w:ascii="Open Sans" w:hAnsi="Open Sans" w:cs="Open Sans"/>
          <w:sz w:val="22"/>
          <w:szCs w:val="22"/>
        </w:rPr>
        <w:t>10</w:t>
      </w:r>
      <w:r w:rsidRPr="00A75357">
        <w:rPr>
          <w:rFonts w:ascii="Open Sans" w:hAnsi="Open Sans" w:cs="Open Sans"/>
          <w:sz w:val="22"/>
          <w:szCs w:val="22"/>
        </w:rPr>
        <w:t xml:space="preserve"> år. Når det er gått </w:t>
      </w:r>
      <w:r w:rsidR="00D33C25">
        <w:rPr>
          <w:rFonts w:ascii="Open Sans" w:hAnsi="Open Sans" w:cs="Open Sans"/>
          <w:sz w:val="22"/>
          <w:szCs w:val="22"/>
        </w:rPr>
        <w:t>60</w:t>
      </w:r>
      <w:r w:rsidRPr="00A75357">
        <w:rPr>
          <w:rFonts w:ascii="Open Sans" w:hAnsi="Open Sans" w:cs="Open Sans"/>
          <w:sz w:val="22"/>
          <w:szCs w:val="22"/>
        </w:rPr>
        <w:t xml:space="preserve"> år etter siste gravlegging, kan festet ikke fornyes uten etter spesielt samtykke fra gravplassmyndigheten. I god tid før festetiden er ute skal festeren varsles. </w:t>
      </w:r>
    </w:p>
    <w:p w14:paraId="549B6F2A" w14:textId="77777777" w:rsidR="00340F81" w:rsidRDefault="00340F81" w:rsidP="00AF5549">
      <w:pPr>
        <w:rPr>
          <w:rFonts w:ascii="Open Sans" w:hAnsi="Open Sans" w:cs="Open Sans"/>
          <w:sz w:val="22"/>
          <w:szCs w:val="22"/>
        </w:rPr>
      </w:pPr>
    </w:p>
    <w:p w14:paraId="42D2397B" w14:textId="1564BC60"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Er festet ikke blitt fornyet innen seks måneder etter forfall, faller graven eller gravstedet tilbake til gravplassen. </w:t>
      </w:r>
    </w:p>
    <w:p w14:paraId="15F405EB" w14:textId="77777777" w:rsidR="00AF5549" w:rsidRPr="00A75357" w:rsidRDefault="00AF5549" w:rsidP="00AF5549">
      <w:pPr>
        <w:rPr>
          <w:rFonts w:ascii="Open Sans" w:hAnsi="Open Sans" w:cs="Open Sans"/>
          <w:sz w:val="22"/>
          <w:szCs w:val="22"/>
        </w:rPr>
      </w:pPr>
    </w:p>
    <w:p w14:paraId="4D93C0DE"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Innbetalt festeavgift betales kun tilbake hvis tilbakebetaling følger av bindende rettsregler eller det foreligger særlige grunner.</w:t>
      </w:r>
    </w:p>
    <w:p w14:paraId="385ADCD7" w14:textId="77777777" w:rsidR="00AF5549" w:rsidRPr="00A75357" w:rsidRDefault="00AF5549" w:rsidP="00AF5549">
      <w:pPr>
        <w:rPr>
          <w:rFonts w:ascii="Open Sans" w:hAnsi="Open Sans" w:cs="Open Sans"/>
          <w:sz w:val="22"/>
          <w:szCs w:val="22"/>
        </w:rPr>
      </w:pPr>
    </w:p>
    <w:p w14:paraId="10D6F5EE" w14:textId="2730606C" w:rsidR="00AF5549" w:rsidRPr="00A75357" w:rsidRDefault="00AF5549" w:rsidP="00AF5549">
      <w:pPr>
        <w:rPr>
          <w:rFonts w:ascii="Open Sans" w:hAnsi="Open Sans" w:cs="Open Sans"/>
          <w:sz w:val="22"/>
          <w:szCs w:val="22"/>
        </w:rPr>
      </w:pPr>
      <w:r w:rsidRPr="00A75357">
        <w:rPr>
          <w:rFonts w:ascii="Open Sans" w:hAnsi="Open Sans" w:cs="Open Sans"/>
          <w:sz w:val="22"/>
          <w:szCs w:val="22"/>
        </w:rPr>
        <w:t>Ingen kan gravlegges i en grav uten gravansvarliges eller festerens samtykke. Dersom gravansvarliges eller festerens samtykke til bruk av grav ikke kan innhentes, kan gravplassmyndigheten ta avgjørelse om gravlegging.</w:t>
      </w:r>
    </w:p>
    <w:p w14:paraId="21A56C6D" w14:textId="77777777" w:rsidR="00AF5549" w:rsidRPr="00A75357" w:rsidRDefault="00AF5549" w:rsidP="00AF5549">
      <w:pPr>
        <w:rPr>
          <w:rFonts w:ascii="Open Sans" w:hAnsi="Open Sans" w:cs="Open Sans"/>
          <w:sz w:val="22"/>
          <w:szCs w:val="22"/>
        </w:rPr>
      </w:pPr>
    </w:p>
    <w:p w14:paraId="40F9961F" w14:textId="655F455D" w:rsidR="00FE48B0" w:rsidRDefault="00AF5549" w:rsidP="00AF5549">
      <w:pPr>
        <w:rPr>
          <w:rFonts w:ascii="Open Sans" w:hAnsi="Open Sans" w:cs="Open Sans"/>
          <w:sz w:val="22"/>
          <w:szCs w:val="22"/>
        </w:rPr>
      </w:pPr>
      <w:r w:rsidRPr="00A75357">
        <w:rPr>
          <w:rFonts w:ascii="Open Sans" w:hAnsi="Open Sans" w:cs="Open Sans"/>
          <w:sz w:val="22"/>
          <w:szCs w:val="22"/>
        </w:rPr>
        <w:t>Fester plikter å melde adresseforandring.</w:t>
      </w:r>
    </w:p>
    <w:p w14:paraId="3D2E06C5" w14:textId="77777777" w:rsidR="00FE48B0" w:rsidRPr="00A75357" w:rsidRDefault="00FE48B0" w:rsidP="00AF5549">
      <w:pPr>
        <w:rPr>
          <w:rFonts w:ascii="Open Sans" w:hAnsi="Open Sans" w:cs="Open Sans"/>
          <w:sz w:val="22"/>
          <w:szCs w:val="22"/>
        </w:rPr>
      </w:pPr>
    </w:p>
    <w:p w14:paraId="020BFACA" w14:textId="0AF94607" w:rsidR="00AF5549" w:rsidRPr="00517327" w:rsidRDefault="00AF5549" w:rsidP="00CB141B">
      <w:pPr>
        <w:pStyle w:val="Overskrift1"/>
        <w:rPr>
          <w:rFonts w:ascii="Open Sans" w:hAnsi="Open Sans" w:cs="Open Sans"/>
        </w:rPr>
      </w:pPr>
      <w:r w:rsidRPr="00517327">
        <w:rPr>
          <w:rFonts w:ascii="Open Sans" w:hAnsi="Open Sans" w:cs="Open Sans"/>
        </w:rPr>
        <w:t xml:space="preserve">§ </w:t>
      </w:r>
      <w:r w:rsidR="00C879B7">
        <w:rPr>
          <w:rFonts w:ascii="Open Sans" w:hAnsi="Open Sans" w:cs="Open Sans"/>
        </w:rPr>
        <w:t>6</w:t>
      </w:r>
      <w:r w:rsidRPr="00517327">
        <w:rPr>
          <w:rFonts w:ascii="Open Sans" w:hAnsi="Open Sans" w:cs="Open Sans"/>
        </w:rPr>
        <w:t>. Grav og gravminne</w:t>
      </w:r>
    </w:p>
    <w:p w14:paraId="20A0CF0F" w14:textId="222DF0C6" w:rsidR="00AF5549" w:rsidRPr="00A75357" w:rsidRDefault="00AF5549" w:rsidP="00AF5549">
      <w:pPr>
        <w:rPr>
          <w:rFonts w:ascii="Open Sans" w:hAnsi="Open Sans" w:cs="Open Sans"/>
          <w:sz w:val="22"/>
          <w:szCs w:val="22"/>
        </w:rPr>
      </w:pPr>
      <w:r w:rsidRPr="00517327">
        <w:rPr>
          <w:rFonts w:ascii="Open Sans" w:hAnsi="Open Sans" w:cs="Open Sans"/>
          <w:sz w:val="22"/>
          <w:szCs w:val="22"/>
        </w:rPr>
        <w:t xml:space="preserve">Ved åpning av grav kan jord legges på omkringliggende graver og gravutstyr midlertidig flyttes. Gravplassmyndigheten sørger for istandsetting igjen og vil dertil sørge </w:t>
      </w:r>
      <w:r w:rsidR="007843E3" w:rsidRPr="00517327">
        <w:rPr>
          <w:rFonts w:ascii="Open Sans" w:hAnsi="Open Sans" w:cs="Open Sans"/>
          <w:sz w:val="22"/>
          <w:szCs w:val="22"/>
        </w:rPr>
        <w:t xml:space="preserve">for at </w:t>
      </w:r>
      <w:r w:rsidRPr="00517327">
        <w:rPr>
          <w:rFonts w:ascii="Open Sans" w:hAnsi="Open Sans" w:cs="Open Sans"/>
          <w:sz w:val="22"/>
          <w:szCs w:val="22"/>
        </w:rPr>
        <w:t xml:space="preserve">graven </w:t>
      </w:r>
      <w:r w:rsidR="007843E3" w:rsidRPr="00517327">
        <w:rPr>
          <w:rFonts w:ascii="Open Sans" w:hAnsi="Open Sans" w:cs="Open Sans"/>
          <w:sz w:val="22"/>
          <w:szCs w:val="22"/>
        </w:rPr>
        <w:t xml:space="preserve">blir </w:t>
      </w:r>
      <w:r w:rsidRPr="00517327">
        <w:rPr>
          <w:rFonts w:ascii="Open Sans" w:hAnsi="Open Sans" w:cs="Open Sans"/>
          <w:sz w:val="22"/>
          <w:szCs w:val="22"/>
        </w:rPr>
        <w:t>planert og tilsådd med gress etter gravlegging. Montering av gravminne kan først skje etter at gravplassmyndigheten har godkjent gravminnet og merket stedet der det skal stå. Det kan ikke settes</w:t>
      </w:r>
      <w:r w:rsidRPr="00A75357">
        <w:rPr>
          <w:rFonts w:ascii="Open Sans" w:hAnsi="Open Sans" w:cs="Open Sans"/>
          <w:sz w:val="22"/>
          <w:szCs w:val="22"/>
        </w:rPr>
        <w:t xml:space="preserve"> opp tidligere enn </w:t>
      </w:r>
      <w:r w:rsidR="00D33C25">
        <w:rPr>
          <w:rFonts w:ascii="Open Sans" w:hAnsi="Open Sans" w:cs="Open Sans"/>
          <w:sz w:val="22"/>
          <w:szCs w:val="22"/>
        </w:rPr>
        <w:t>2</w:t>
      </w:r>
      <w:r w:rsidRPr="00A75357">
        <w:rPr>
          <w:rFonts w:ascii="Open Sans" w:hAnsi="Open Sans" w:cs="Open Sans"/>
          <w:sz w:val="22"/>
          <w:szCs w:val="22"/>
        </w:rPr>
        <w:t xml:space="preserve"> måneder etter gravlegging av kiste. </w:t>
      </w:r>
      <w:r w:rsidRPr="00A75357">
        <w:rPr>
          <w:rFonts w:ascii="Open Sans" w:hAnsi="Open Sans" w:cs="Open Sans"/>
          <w:sz w:val="22"/>
          <w:szCs w:val="22"/>
        </w:rPr>
        <w:lastRenderedPageBreak/>
        <w:t>Gravminne på urnegrav kan settes opp umiddelbart etter urnenedsettelsen. I påvente av gravminne ordner gravplassmyndigheten med et merke hvor avdødes navn settes på.</w:t>
      </w:r>
    </w:p>
    <w:p w14:paraId="5A7A1A4D" w14:textId="77777777" w:rsidR="00FE48B0" w:rsidRDefault="00FE48B0" w:rsidP="00AF5549">
      <w:pPr>
        <w:rPr>
          <w:rFonts w:ascii="Open Sans" w:hAnsi="Open Sans" w:cs="Open Sans"/>
          <w:i/>
          <w:sz w:val="22"/>
          <w:szCs w:val="22"/>
        </w:rPr>
      </w:pPr>
    </w:p>
    <w:p w14:paraId="5745158C" w14:textId="3ABF5DB1" w:rsidR="00AF5549" w:rsidRPr="00517327" w:rsidRDefault="00AF5549" w:rsidP="00AF5549">
      <w:pPr>
        <w:rPr>
          <w:rFonts w:ascii="Open Sans" w:hAnsi="Open Sans" w:cs="Open Sans"/>
          <w:sz w:val="22"/>
          <w:szCs w:val="22"/>
        </w:rPr>
      </w:pPr>
      <w:r w:rsidRPr="00517327">
        <w:rPr>
          <w:rFonts w:ascii="Open Sans" w:hAnsi="Open Sans" w:cs="Open Sans"/>
          <w:sz w:val="22"/>
          <w:szCs w:val="22"/>
        </w:rPr>
        <w:t>På nytt</w:t>
      </w:r>
      <w:r w:rsidR="00DC16E6" w:rsidRPr="00517327">
        <w:rPr>
          <w:rFonts w:ascii="Open Sans" w:hAnsi="Open Sans" w:cs="Open Sans"/>
          <w:sz w:val="22"/>
          <w:szCs w:val="22"/>
        </w:rPr>
        <w:t>,</w:t>
      </w:r>
      <w:r w:rsidRPr="00517327">
        <w:rPr>
          <w:rFonts w:ascii="Open Sans" w:hAnsi="Open Sans" w:cs="Open Sans"/>
          <w:sz w:val="22"/>
          <w:szCs w:val="22"/>
        </w:rPr>
        <w:t xml:space="preserve"> festet gravsted plasseres gravminnet i bakkant av den første graven som tas i bruk</w:t>
      </w:r>
      <w:r w:rsidR="00272398" w:rsidRPr="00517327">
        <w:rPr>
          <w:rFonts w:ascii="Open Sans" w:hAnsi="Open Sans" w:cs="Open Sans"/>
          <w:sz w:val="22"/>
          <w:szCs w:val="22"/>
        </w:rPr>
        <w:t>,</w:t>
      </w:r>
      <w:r w:rsidRPr="00517327">
        <w:rPr>
          <w:rFonts w:ascii="Open Sans" w:hAnsi="Open Sans" w:cs="Open Sans"/>
          <w:sz w:val="22"/>
          <w:szCs w:val="22"/>
        </w:rPr>
        <w:t xml:space="preserve"> og blir stående der for godt.</w:t>
      </w:r>
    </w:p>
    <w:p w14:paraId="3DA58441" w14:textId="77777777" w:rsidR="00AF5549" w:rsidRPr="00A75357" w:rsidRDefault="00AF5549" w:rsidP="00AF5549">
      <w:pPr>
        <w:rPr>
          <w:rFonts w:ascii="Open Sans" w:hAnsi="Open Sans" w:cs="Open Sans"/>
          <w:sz w:val="22"/>
          <w:szCs w:val="22"/>
        </w:rPr>
      </w:pPr>
    </w:p>
    <w:p w14:paraId="11CF7607" w14:textId="5A23254A" w:rsidR="00AF5549" w:rsidRPr="00C30B91" w:rsidRDefault="00AF5549" w:rsidP="005879DC">
      <w:pPr>
        <w:pStyle w:val="Overskrift1"/>
        <w:rPr>
          <w:rFonts w:ascii="Open Sans" w:hAnsi="Open Sans" w:cs="Open Sans"/>
        </w:rPr>
      </w:pPr>
      <w:r w:rsidRPr="00C30B91">
        <w:rPr>
          <w:rFonts w:ascii="Open Sans" w:hAnsi="Open Sans" w:cs="Open Sans"/>
        </w:rPr>
        <w:t xml:space="preserve">§ </w:t>
      </w:r>
      <w:r w:rsidR="00C879B7">
        <w:rPr>
          <w:rFonts w:ascii="Open Sans" w:hAnsi="Open Sans" w:cs="Open Sans"/>
        </w:rPr>
        <w:t>7</w:t>
      </w:r>
      <w:r w:rsidRPr="00C30B91">
        <w:rPr>
          <w:rFonts w:ascii="Open Sans" w:hAnsi="Open Sans" w:cs="Open Sans"/>
        </w:rPr>
        <w:t>. Plantefelt</w:t>
      </w:r>
    </w:p>
    <w:p w14:paraId="5EEF97CC"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Foran gravminnet er det anledning til å opparbeide et plantefelt i høyde med bakken omkring. Det må ikke være bredere enn gravminnets bredde, men kan i alle tilfeller være opp til 60 cm bredt. Det kan ikke stikke lengre fram enn 60 cm, målt fra gravminnets bakkant. Det kan ikke plantes vekster som overstiger gravminnets høyde eller går utover plantefeltet.</w:t>
      </w:r>
    </w:p>
    <w:p w14:paraId="289F6239" w14:textId="77777777" w:rsidR="00AF5549" w:rsidRPr="00A75357" w:rsidRDefault="00AF5549" w:rsidP="00AF5549">
      <w:pPr>
        <w:rPr>
          <w:rFonts w:ascii="Open Sans" w:hAnsi="Open Sans" w:cs="Open Sans"/>
          <w:sz w:val="22"/>
          <w:szCs w:val="22"/>
        </w:rPr>
      </w:pPr>
    </w:p>
    <w:p w14:paraId="0587FAE1" w14:textId="23A5B8D7" w:rsidR="00AF5549" w:rsidRPr="00A75357" w:rsidRDefault="00AF5549" w:rsidP="00AF5549">
      <w:pPr>
        <w:rPr>
          <w:rFonts w:ascii="Open Sans" w:hAnsi="Open Sans" w:cs="Open Sans"/>
          <w:sz w:val="22"/>
          <w:szCs w:val="22"/>
        </w:rPr>
      </w:pPr>
      <w:r w:rsidRPr="00A75357">
        <w:rPr>
          <w:rFonts w:ascii="Open Sans" w:hAnsi="Open Sans" w:cs="Open Sans"/>
          <w:sz w:val="22"/>
          <w:szCs w:val="22"/>
        </w:rPr>
        <w:t>I plantefeltet er det andeling til å sette ned dekorgjenstander og sorguttrykk, så lenge de ikke er til sjenanse, gjør driften av gravplassen vanskelig (åpning av grav, gressklipping, o.l.), eller utgjør en brannfare i kombinasjon med tenning av lys, jf. neste avsnitt.</w:t>
      </w:r>
    </w:p>
    <w:p w14:paraId="4CB038DE" w14:textId="77777777" w:rsidR="00AF5549" w:rsidRPr="00A75357" w:rsidRDefault="00AF5549" w:rsidP="00AF5549">
      <w:pPr>
        <w:rPr>
          <w:rFonts w:ascii="Open Sans" w:hAnsi="Open Sans" w:cs="Open Sans"/>
          <w:sz w:val="22"/>
          <w:szCs w:val="22"/>
        </w:rPr>
      </w:pPr>
    </w:p>
    <w:p w14:paraId="1F828028" w14:textId="4F234EAC" w:rsidR="00AF5549" w:rsidRPr="00A75357" w:rsidRDefault="00AF5549" w:rsidP="00AF5549">
      <w:pPr>
        <w:rPr>
          <w:rFonts w:ascii="Open Sans" w:hAnsi="Open Sans" w:cs="Open Sans"/>
          <w:sz w:val="22"/>
          <w:szCs w:val="22"/>
        </w:rPr>
      </w:pPr>
      <w:r w:rsidRPr="00A75357">
        <w:rPr>
          <w:rFonts w:ascii="Open Sans" w:hAnsi="Open Sans" w:cs="Open Sans"/>
          <w:sz w:val="22"/>
          <w:szCs w:val="22"/>
        </w:rPr>
        <w:t>Det er anledning til å tenne lys (stearinlys, oljelampe ol.) når dette er innenfor gjeldende regler om brannvern. Lykter og lys må være tilstrekkelig festet, f.eks</w:t>
      </w:r>
      <w:r>
        <w:rPr>
          <w:rFonts w:ascii="Open Sans" w:hAnsi="Open Sans" w:cs="Open Sans"/>
          <w:sz w:val="22"/>
          <w:szCs w:val="22"/>
        </w:rPr>
        <w:t>.</w:t>
      </w:r>
      <w:r w:rsidRPr="00A75357">
        <w:rPr>
          <w:rFonts w:ascii="Open Sans" w:hAnsi="Open Sans" w:cs="Open Sans"/>
          <w:sz w:val="22"/>
          <w:szCs w:val="22"/>
        </w:rPr>
        <w:t xml:space="preserve"> med jordspyd, eller ha en egenvekt som gjør at de ikke kommer på avveie. </w:t>
      </w:r>
    </w:p>
    <w:p w14:paraId="6C7B3A66" w14:textId="77777777" w:rsidR="00AF5549" w:rsidRPr="00A75357" w:rsidRDefault="00AF5549" w:rsidP="00AF5549">
      <w:pPr>
        <w:rPr>
          <w:rFonts w:ascii="Open Sans" w:hAnsi="Open Sans" w:cs="Open Sans"/>
          <w:sz w:val="22"/>
          <w:szCs w:val="22"/>
        </w:rPr>
      </w:pPr>
    </w:p>
    <w:p w14:paraId="4E7C39EA"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Lys og andre løse dekorgjenstander skal fjernes etter bruk. </w:t>
      </w:r>
    </w:p>
    <w:p w14:paraId="74B59C16" w14:textId="77777777" w:rsidR="00AF5549" w:rsidRPr="00A75357" w:rsidRDefault="00AF5549" w:rsidP="00AF5549">
      <w:pPr>
        <w:rPr>
          <w:rFonts w:ascii="Open Sans" w:hAnsi="Open Sans" w:cs="Open Sans"/>
          <w:i/>
          <w:sz w:val="22"/>
          <w:szCs w:val="22"/>
        </w:rPr>
      </w:pPr>
    </w:p>
    <w:p w14:paraId="24095036" w14:textId="02CB9159" w:rsidR="00AF5549" w:rsidRPr="00A75357" w:rsidRDefault="00AF5549" w:rsidP="00AF5549">
      <w:pPr>
        <w:rPr>
          <w:rFonts w:ascii="Open Sans" w:hAnsi="Open Sans" w:cs="Open Sans"/>
          <w:sz w:val="22"/>
          <w:szCs w:val="22"/>
        </w:rPr>
      </w:pPr>
      <w:r w:rsidRPr="00517327">
        <w:rPr>
          <w:rFonts w:ascii="Open Sans" w:hAnsi="Open Sans" w:cs="Open Sans"/>
          <w:sz w:val="22"/>
          <w:szCs w:val="22"/>
        </w:rPr>
        <w:t>Det er anledning til å ramme inn plantefelt</w:t>
      </w:r>
      <w:r w:rsidR="00172D7D" w:rsidRPr="00517327">
        <w:rPr>
          <w:rFonts w:ascii="Open Sans" w:hAnsi="Open Sans" w:cs="Open Sans"/>
          <w:sz w:val="22"/>
          <w:szCs w:val="22"/>
        </w:rPr>
        <w:t>et</w:t>
      </w:r>
      <w:r w:rsidRPr="00517327">
        <w:rPr>
          <w:rFonts w:ascii="Open Sans" w:hAnsi="Open Sans" w:cs="Open Sans"/>
          <w:sz w:val="22"/>
          <w:szCs w:val="22"/>
        </w:rPr>
        <w:t xml:space="preserve"> med delt </w:t>
      </w:r>
      <w:proofErr w:type="spellStart"/>
      <w:r w:rsidRPr="00517327">
        <w:rPr>
          <w:rFonts w:ascii="Open Sans" w:hAnsi="Open Sans" w:cs="Open Sans"/>
          <w:sz w:val="22"/>
          <w:szCs w:val="22"/>
        </w:rPr>
        <w:t>steinkant</w:t>
      </w:r>
      <w:proofErr w:type="spellEnd"/>
      <w:r w:rsidRPr="00517327">
        <w:rPr>
          <w:rFonts w:ascii="Open Sans" w:hAnsi="Open Sans" w:cs="Open Sans"/>
          <w:sz w:val="22"/>
          <w:szCs w:val="22"/>
        </w:rPr>
        <w:t xml:space="preserve"> eller </w:t>
      </w:r>
      <w:proofErr w:type="spellStart"/>
      <w:r w:rsidRPr="00517327">
        <w:rPr>
          <w:rFonts w:ascii="Open Sans" w:hAnsi="Open Sans" w:cs="Open Sans"/>
          <w:sz w:val="22"/>
          <w:szCs w:val="22"/>
        </w:rPr>
        <w:t>bedplate</w:t>
      </w:r>
      <w:proofErr w:type="spellEnd"/>
      <w:r w:rsidRPr="00517327">
        <w:rPr>
          <w:rFonts w:ascii="Open Sans" w:hAnsi="Open Sans" w:cs="Open Sans"/>
          <w:sz w:val="22"/>
          <w:szCs w:val="22"/>
        </w:rPr>
        <w:t xml:space="preserve"> som flukter med terrenget omkring. </w:t>
      </w:r>
      <w:proofErr w:type="spellStart"/>
      <w:r w:rsidRPr="00517327">
        <w:rPr>
          <w:rFonts w:ascii="Open Sans" w:hAnsi="Open Sans" w:cs="Open Sans"/>
          <w:sz w:val="22"/>
          <w:szCs w:val="22"/>
        </w:rPr>
        <w:t>Bedplate</w:t>
      </w:r>
      <w:proofErr w:type="spellEnd"/>
      <w:r w:rsidRPr="00517327">
        <w:rPr>
          <w:rFonts w:ascii="Open Sans" w:hAnsi="Open Sans" w:cs="Open Sans"/>
          <w:sz w:val="22"/>
          <w:szCs w:val="22"/>
        </w:rPr>
        <w:t xml:space="preserve"> og fundament for gravminne skal ikke henge sammen.</w:t>
      </w:r>
    </w:p>
    <w:p w14:paraId="1456DA6C" w14:textId="77777777" w:rsidR="00AF5549" w:rsidRPr="00A75357" w:rsidRDefault="00AF5549" w:rsidP="00AF5549">
      <w:pPr>
        <w:rPr>
          <w:rFonts w:ascii="Open Sans" w:hAnsi="Open Sans" w:cs="Open Sans"/>
          <w:sz w:val="22"/>
          <w:szCs w:val="22"/>
        </w:rPr>
      </w:pPr>
    </w:p>
    <w:p w14:paraId="63061A8D"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Dersom det ikke er aktuelt å ha plantefelt, skal det være gressbakke på alle sider av gravminnet.</w:t>
      </w:r>
    </w:p>
    <w:p w14:paraId="7C3591B3" w14:textId="77777777" w:rsidR="00AF5549" w:rsidRPr="00A75357" w:rsidRDefault="00AF5549" w:rsidP="00AF5549">
      <w:pPr>
        <w:rPr>
          <w:rFonts w:ascii="Open Sans" w:hAnsi="Open Sans" w:cs="Open Sans"/>
          <w:sz w:val="22"/>
          <w:szCs w:val="22"/>
        </w:rPr>
      </w:pPr>
    </w:p>
    <w:p w14:paraId="2E23713F" w14:textId="350D3090" w:rsidR="00AF5549" w:rsidRPr="00A75357" w:rsidRDefault="00AF5549" w:rsidP="00AF5549">
      <w:pPr>
        <w:rPr>
          <w:rFonts w:ascii="Open Sans" w:hAnsi="Open Sans" w:cs="Open Sans"/>
          <w:sz w:val="22"/>
          <w:szCs w:val="22"/>
        </w:rPr>
      </w:pPr>
      <w:r w:rsidRPr="00A75357">
        <w:rPr>
          <w:rFonts w:ascii="Open Sans" w:hAnsi="Open Sans" w:cs="Open Sans"/>
          <w:sz w:val="22"/>
          <w:szCs w:val="22"/>
        </w:rPr>
        <w:t>Det er ikke anledning til å ramme inn graven med hekk eller andre materialer.</w:t>
      </w:r>
    </w:p>
    <w:p w14:paraId="20BC430C" w14:textId="77777777" w:rsidR="00AF5549" w:rsidRPr="00A75357" w:rsidRDefault="00AF5549" w:rsidP="00AF5549">
      <w:pPr>
        <w:rPr>
          <w:rFonts w:ascii="Open Sans" w:hAnsi="Open Sans" w:cs="Open Sans"/>
          <w:sz w:val="22"/>
          <w:szCs w:val="22"/>
        </w:rPr>
      </w:pPr>
    </w:p>
    <w:p w14:paraId="7164EFEF" w14:textId="54525D25" w:rsidR="00AF5549" w:rsidRPr="00C30B91" w:rsidRDefault="00AF5549" w:rsidP="005879DC">
      <w:pPr>
        <w:pStyle w:val="Overskrift1"/>
        <w:rPr>
          <w:rFonts w:ascii="Open Sans" w:hAnsi="Open Sans" w:cs="Open Sans"/>
        </w:rPr>
      </w:pPr>
      <w:r w:rsidRPr="00C30B91">
        <w:rPr>
          <w:rFonts w:ascii="Open Sans" w:hAnsi="Open Sans" w:cs="Open Sans"/>
        </w:rPr>
        <w:t xml:space="preserve">§ </w:t>
      </w:r>
      <w:r w:rsidR="00C879B7">
        <w:rPr>
          <w:rFonts w:ascii="Open Sans" w:hAnsi="Open Sans" w:cs="Open Sans"/>
        </w:rPr>
        <w:t>8</w:t>
      </w:r>
      <w:r w:rsidRPr="00C30B91">
        <w:rPr>
          <w:rFonts w:ascii="Open Sans" w:hAnsi="Open Sans" w:cs="Open Sans"/>
        </w:rPr>
        <w:t>. Plantemateriale</w:t>
      </w:r>
    </w:p>
    <w:p w14:paraId="48559617" w14:textId="12845202"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Planter, kranser og liknende materiale som brukes ved gravferd eller ved pynting av grav og som ender som avfall, skal i sin helhet være </w:t>
      </w:r>
      <w:proofErr w:type="spellStart"/>
      <w:r w:rsidRPr="00A75357">
        <w:rPr>
          <w:rFonts w:ascii="Open Sans" w:hAnsi="Open Sans" w:cs="Open Sans"/>
          <w:sz w:val="22"/>
          <w:szCs w:val="22"/>
        </w:rPr>
        <w:t>kompostérbart</w:t>
      </w:r>
      <w:proofErr w:type="spellEnd"/>
      <w:r w:rsidRPr="00A75357">
        <w:rPr>
          <w:rFonts w:ascii="Open Sans" w:hAnsi="Open Sans" w:cs="Open Sans"/>
          <w:sz w:val="22"/>
          <w:szCs w:val="22"/>
        </w:rPr>
        <w:t>.</w:t>
      </w:r>
    </w:p>
    <w:p w14:paraId="166BCA59" w14:textId="77777777" w:rsidR="00AF5549" w:rsidRPr="00A75357" w:rsidRDefault="00AF5549" w:rsidP="00AF5549">
      <w:pPr>
        <w:rPr>
          <w:rFonts w:ascii="Open Sans" w:hAnsi="Open Sans" w:cs="Open Sans"/>
          <w:sz w:val="22"/>
          <w:szCs w:val="22"/>
        </w:rPr>
      </w:pPr>
    </w:p>
    <w:p w14:paraId="403E7194" w14:textId="3A35596F" w:rsidR="00AF5549" w:rsidRPr="00C30B91" w:rsidRDefault="00AF5549" w:rsidP="005879DC">
      <w:pPr>
        <w:pStyle w:val="Overskrift1"/>
        <w:rPr>
          <w:rFonts w:ascii="Open Sans" w:hAnsi="Open Sans" w:cs="Open Sans"/>
        </w:rPr>
      </w:pPr>
      <w:r w:rsidRPr="00C30B91">
        <w:rPr>
          <w:rFonts w:ascii="Open Sans" w:hAnsi="Open Sans" w:cs="Open Sans"/>
        </w:rPr>
        <w:t xml:space="preserve">§ </w:t>
      </w:r>
      <w:r w:rsidR="00C879B7">
        <w:rPr>
          <w:rFonts w:ascii="Open Sans" w:hAnsi="Open Sans" w:cs="Open Sans"/>
        </w:rPr>
        <w:t>9</w:t>
      </w:r>
      <w:r w:rsidRPr="00C30B91">
        <w:rPr>
          <w:rFonts w:ascii="Open Sans" w:hAnsi="Open Sans" w:cs="Open Sans"/>
        </w:rPr>
        <w:t>. Stell av grav</w:t>
      </w:r>
    </w:p>
    <w:p w14:paraId="36980BEA" w14:textId="58104F6F"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Enhver gravansvarlig eller fester har rett og plikt til å stelle den graven vedkommende har ansvar for. Plantefelt som ikke beplantes eller stelles skal tilsåes av gravansvarlig eller fester, eller bli tilsådd av gravplassmyndigheten. </w:t>
      </w:r>
    </w:p>
    <w:p w14:paraId="020DDEFD" w14:textId="77777777" w:rsidR="00AF5549" w:rsidRPr="00A75357" w:rsidRDefault="00AF5549" w:rsidP="00AF5549">
      <w:pPr>
        <w:rPr>
          <w:rFonts w:ascii="Open Sans" w:hAnsi="Open Sans" w:cs="Open Sans"/>
          <w:sz w:val="22"/>
          <w:szCs w:val="22"/>
        </w:rPr>
      </w:pPr>
    </w:p>
    <w:p w14:paraId="69302E41" w14:textId="1DC8FF85"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Gravansvarlig eller fester plikter å holde gravminnet sikret og i forsvarlig stand. </w:t>
      </w:r>
    </w:p>
    <w:p w14:paraId="786B631B" w14:textId="77777777" w:rsidR="00AF5549" w:rsidRPr="00A75357" w:rsidRDefault="00AF5549" w:rsidP="00AF5549">
      <w:pPr>
        <w:rPr>
          <w:rFonts w:ascii="Open Sans" w:hAnsi="Open Sans" w:cs="Open Sans"/>
          <w:sz w:val="22"/>
          <w:szCs w:val="22"/>
        </w:rPr>
      </w:pPr>
    </w:p>
    <w:p w14:paraId="4AC5FE71" w14:textId="1B084B3D" w:rsidR="00AF5549" w:rsidRPr="00517327" w:rsidRDefault="00AF5549" w:rsidP="00AF5549">
      <w:pPr>
        <w:rPr>
          <w:rFonts w:ascii="Open Sans" w:hAnsi="Open Sans" w:cs="Open Sans"/>
          <w:sz w:val="22"/>
          <w:szCs w:val="22"/>
        </w:rPr>
      </w:pPr>
      <w:r w:rsidRPr="00517327">
        <w:rPr>
          <w:rFonts w:ascii="Open Sans" w:hAnsi="Open Sans" w:cs="Open Sans"/>
          <w:sz w:val="22"/>
          <w:szCs w:val="22"/>
        </w:rPr>
        <w:t xml:space="preserve">Gravansvarlig eller fester kan inngå avtale med kirkelig fellesråd, eller den som gis tillatelse til det etter § 13, om beplantning og stell av grav samt montering, sikring og </w:t>
      </w:r>
      <w:r w:rsidRPr="00517327">
        <w:rPr>
          <w:rFonts w:ascii="Open Sans" w:hAnsi="Open Sans" w:cs="Open Sans"/>
          <w:sz w:val="22"/>
          <w:szCs w:val="22"/>
        </w:rPr>
        <w:lastRenderedPageBreak/>
        <w:t xml:space="preserve">vedlikehold av gravminnet. Slik avtale fritar ikke gravansvarlig eller fester for det ansvar vedkommende har etter de til enhver tid gjeldende </w:t>
      </w:r>
      <w:r w:rsidR="00DB54A3" w:rsidRPr="00517327">
        <w:rPr>
          <w:rFonts w:ascii="Open Sans" w:hAnsi="Open Sans" w:cs="Open Sans"/>
          <w:sz w:val="22"/>
          <w:szCs w:val="22"/>
        </w:rPr>
        <w:t>bestemmelser</w:t>
      </w:r>
      <w:r w:rsidRPr="00517327">
        <w:rPr>
          <w:rFonts w:ascii="Open Sans" w:hAnsi="Open Sans" w:cs="Open Sans"/>
          <w:sz w:val="22"/>
          <w:szCs w:val="22"/>
        </w:rPr>
        <w:t>.</w:t>
      </w:r>
    </w:p>
    <w:p w14:paraId="28BF03CD" w14:textId="77777777" w:rsidR="00AF5549" w:rsidRPr="00517327" w:rsidRDefault="00AF5549" w:rsidP="00AF5549">
      <w:pPr>
        <w:rPr>
          <w:rFonts w:ascii="Open Sans" w:hAnsi="Open Sans" w:cs="Open Sans"/>
          <w:sz w:val="22"/>
          <w:szCs w:val="22"/>
        </w:rPr>
      </w:pPr>
    </w:p>
    <w:p w14:paraId="1CD0B03B" w14:textId="77777777" w:rsidR="00AF5549" w:rsidRPr="00A75357" w:rsidRDefault="00AF5549" w:rsidP="00AF5549">
      <w:pPr>
        <w:rPr>
          <w:rFonts w:ascii="Open Sans" w:hAnsi="Open Sans" w:cs="Open Sans"/>
          <w:sz w:val="22"/>
          <w:szCs w:val="22"/>
        </w:rPr>
      </w:pPr>
    </w:p>
    <w:p w14:paraId="7233E8EA" w14:textId="77777777" w:rsidR="00C879B7" w:rsidRDefault="00C879B7" w:rsidP="005879DC">
      <w:pPr>
        <w:pStyle w:val="Overskrift1"/>
        <w:rPr>
          <w:rFonts w:ascii="Open Sans" w:hAnsi="Open Sans" w:cs="Open Sans"/>
        </w:rPr>
      </w:pPr>
    </w:p>
    <w:p w14:paraId="542A9A06" w14:textId="77777777" w:rsidR="00C879B7" w:rsidRPr="00C879B7" w:rsidRDefault="00C879B7" w:rsidP="00C879B7"/>
    <w:p w14:paraId="0D058002" w14:textId="6766AA5C" w:rsidR="00AF5549" w:rsidRPr="00C30B91" w:rsidRDefault="00AF5549" w:rsidP="005879DC">
      <w:pPr>
        <w:pStyle w:val="Overskrift1"/>
        <w:rPr>
          <w:rFonts w:ascii="Open Sans" w:hAnsi="Open Sans" w:cs="Open Sans"/>
        </w:rPr>
      </w:pPr>
      <w:r w:rsidRPr="00C30B91">
        <w:rPr>
          <w:rFonts w:ascii="Open Sans" w:hAnsi="Open Sans" w:cs="Open Sans"/>
        </w:rPr>
        <w:t>§ 1</w:t>
      </w:r>
      <w:r w:rsidR="00C879B7">
        <w:rPr>
          <w:rFonts w:ascii="Open Sans" w:hAnsi="Open Sans" w:cs="Open Sans"/>
        </w:rPr>
        <w:t>0</w:t>
      </w:r>
      <w:r w:rsidRPr="00C30B91">
        <w:rPr>
          <w:rFonts w:ascii="Open Sans" w:hAnsi="Open Sans" w:cs="Open Sans"/>
        </w:rPr>
        <w:t>. Navnet minnelund</w:t>
      </w:r>
    </w:p>
    <w:p w14:paraId="270C8586" w14:textId="132A66B6"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Ved gravlegging i navnet minnelund påføres navn og data </w:t>
      </w:r>
      <w:r w:rsidR="000D48D3">
        <w:rPr>
          <w:rFonts w:ascii="Open Sans" w:hAnsi="Open Sans" w:cs="Open Sans"/>
          <w:sz w:val="22"/>
          <w:szCs w:val="22"/>
        </w:rPr>
        <w:t>(</w:t>
      </w:r>
      <w:proofErr w:type="spellStart"/>
      <w:r w:rsidR="000D48D3">
        <w:rPr>
          <w:rFonts w:ascii="Open Sans" w:hAnsi="Open Sans" w:cs="Open Sans"/>
          <w:sz w:val="22"/>
          <w:szCs w:val="22"/>
        </w:rPr>
        <w:t>f.dato</w:t>
      </w:r>
      <w:proofErr w:type="spellEnd"/>
      <w:r w:rsidR="000D48D3">
        <w:rPr>
          <w:rFonts w:ascii="Open Sans" w:hAnsi="Open Sans" w:cs="Open Sans"/>
          <w:sz w:val="22"/>
          <w:szCs w:val="22"/>
        </w:rPr>
        <w:t xml:space="preserve"> og </w:t>
      </w:r>
      <w:proofErr w:type="spellStart"/>
      <w:r w:rsidR="000D48D3">
        <w:rPr>
          <w:rFonts w:ascii="Open Sans" w:hAnsi="Open Sans" w:cs="Open Sans"/>
          <w:sz w:val="22"/>
          <w:szCs w:val="22"/>
        </w:rPr>
        <w:t>d.dato</w:t>
      </w:r>
      <w:proofErr w:type="spellEnd"/>
      <w:r w:rsidR="000D48D3">
        <w:rPr>
          <w:rFonts w:ascii="Open Sans" w:hAnsi="Open Sans" w:cs="Open Sans"/>
          <w:sz w:val="22"/>
          <w:szCs w:val="22"/>
        </w:rPr>
        <w:t xml:space="preserve">) </w:t>
      </w:r>
      <w:r w:rsidRPr="00A75357">
        <w:rPr>
          <w:rFonts w:ascii="Open Sans" w:hAnsi="Open Sans" w:cs="Open Sans"/>
          <w:sz w:val="22"/>
          <w:szCs w:val="22"/>
        </w:rPr>
        <w:t xml:space="preserve">til avdøde på navneplate på felles minnesmerke fastsatt av gravplassmyndigheten. </w:t>
      </w:r>
      <w:r w:rsidR="000D48D3">
        <w:rPr>
          <w:rFonts w:ascii="Open Sans" w:hAnsi="Open Sans" w:cs="Open Sans"/>
          <w:sz w:val="22"/>
          <w:szCs w:val="22"/>
        </w:rPr>
        <w:t>Det tillates ingen andre symboler på navneplaten.</w:t>
      </w:r>
    </w:p>
    <w:p w14:paraId="36F88FDA" w14:textId="77777777" w:rsidR="002C348A" w:rsidRDefault="002C348A" w:rsidP="00AF5549">
      <w:pPr>
        <w:rPr>
          <w:rFonts w:ascii="Open Sans" w:hAnsi="Open Sans" w:cs="Open Sans"/>
          <w:iCs/>
          <w:sz w:val="22"/>
          <w:szCs w:val="22"/>
        </w:rPr>
      </w:pPr>
    </w:p>
    <w:p w14:paraId="6039A06C" w14:textId="7E62F453" w:rsidR="00AF5549" w:rsidRPr="00A75357" w:rsidRDefault="00AF5549" w:rsidP="00AF5549">
      <w:pPr>
        <w:rPr>
          <w:rFonts w:ascii="Open Sans" w:hAnsi="Open Sans" w:cs="Open Sans"/>
          <w:sz w:val="22"/>
          <w:szCs w:val="22"/>
        </w:rPr>
      </w:pPr>
      <w:bookmarkStart w:id="6" w:name="_Hlk79482021"/>
      <w:r w:rsidRPr="00A75357">
        <w:rPr>
          <w:rFonts w:ascii="Open Sans" w:hAnsi="Open Sans" w:cs="Open Sans"/>
          <w:sz w:val="22"/>
          <w:szCs w:val="22"/>
        </w:rPr>
        <w:t xml:space="preserve">Graver i navnet minnelund kan festes etter fredningstidens utløp på lik linje med andre graver på gravplassen. </w:t>
      </w:r>
    </w:p>
    <w:p w14:paraId="2C2C036B" w14:textId="77777777" w:rsidR="00AF5549" w:rsidRPr="00A75357" w:rsidRDefault="00AF5549" w:rsidP="00AF5549">
      <w:pPr>
        <w:rPr>
          <w:rFonts w:ascii="Open Sans" w:hAnsi="Open Sans" w:cs="Open Sans"/>
          <w:sz w:val="22"/>
          <w:szCs w:val="22"/>
        </w:rPr>
      </w:pPr>
      <w:bookmarkStart w:id="7" w:name="_Hlk64540568"/>
      <w:bookmarkEnd w:id="6"/>
    </w:p>
    <w:p w14:paraId="22EFC6BB" w14:textId="37918EA4" w:rsidR="00AF5549" w:rsidRPr="00FE48B0" w:rsidRDefault="00AF5549" w:rsidP="00AF5549">
      <w:pPr>
        <w:rPr>
          <w:rFonts w:ascii="Open Sans" w:hAnsi="Open Sans" w:cs="Open Sans"/>
          <w:sz w:val="22"/>
          <w:szCs w:val="22"/>
          <w:u w:val="single"/>
        </w:rPr>
      </w:pPr>
      <w:bookmarkStart w:id="8" w:name="_Hlk148095666"/>
      <w:bookmarkStart w:id="9" w:name="_Hlk64278905"/>
      <w:bookmarkEnd w:id="7"/>
      <w:r w:rsidRPr="00A75357">
        <w:rPr>
          <w:rFonts w:ascii="Open Sans" w:hAnsi="Open Sans" w:cs="Open Sans"/>
          <w:sz w:val="22"/>
          <w:szCs w:val="22"/>
        </w:rPr>
        <w:t xml:space="preserve">I navnet minnelund kan det festes en grav i tillegg (reservering) når en grav tas i bruk, mot at det betales en festeavgift fra det tidspunkt første grav tas i bruk. Ved feste av </w:t>
      </w:r>
      <w:r w:rsidRPr="00517327">
        <w:rPr>
          <w:rFonts w:ascii="Open Sans" w:hAnsi="Open Sans" w:cs="Open Sans"/>
          <w:sz w:val="22"/>
          <w:szCs w:val="22"/>
        </w:rPr>
        <w:t>grav i tillegg,</w:t>
      </w:r>
      <w:r w:rsidRPr="000455A7">
        <w:rPr>
          <w:rFonts w:ascii="Open Sans" w:hAnsi="Open Sans" w:cs="Open Sans"/>
          <w:sz w:val="22"/>
          <w:szCs w:val="22"/>
        </w:rPr>
        <w:t xml:space="preserve"> vil </w:t>
      </w:r>
      <w:r w:rsidR="00FE48B0" w:rsidRPr="000455A7">
        <w:rPr>
          <w:rFonts w:ascii="Open Sans" w:hAnsi="Open Sans" w:cs="Open Sans"/>
          <w:sz w:val="22"/>
          <w:szCs w:val="22"/>
        </w:rPr>
        <w:t xml:space="preserve">gravene være </w:t>
      </w:r>
      <w:r w:rsidRPr="000455A7">
        <w:rPr>
          <w:rFonts w:ascii="Open Sans" w:hAnsi="Open Sans" w:cs="Open Sans"/>
          <w:sz w:val="22"/>
          <w:szCs w:val="22"/>
        </w:rPr>
        <w:t>ved siden av hverandre,</w:t>
      </w:r>
      <w:r w:rsidR="00FE48B0" w:rsidRPr="000455A7">
        <w:rPr>
          <w:rFonts w:ascii="Open Sans" w:hAnsi="Open Sans" w:cs="Open Sans"/>
          <w:sz w:val="22"/>
          <w:szCs w:val="22"/>
        </w:rPr>
        <w:t xml:space="preserve"> og</w:t>
      </w:r>
      <w:r w:rsidRPr="000455A7">
        <w:rPr>
          <w:rFonts w:ascii="Open Sans" w:hAnsi="Open Sans" w:cs="Open Sans"/>
          <w:sz w:val="22"/>
          <w:szCs w:val="22"/>
        </w:rPr>
        <w:t xml:space="preserve"> navn </w:t>
      </w:r>
      <w:r w:rsidR="00FE48B0" w:rsidRPr="000455A7">
        <w:rPr>
          <w:rFonts w:ascii="Open Sans" w:hAnsi="Open Sans" w:cs="Open Sans"/>
          <w:sz w:val="22"/>
          <w:szCs w:val="22"/>
        </w:rPr>
        <w:t xml:space="preserve">vil stå </w:t>
      </w:r>
      <w:r w:rsidRPr="000455A7">
        <w:rPr>
          <w:rFonts w:ascii="Open Sans" w:hAnsi="Open Sans" w:cs="Open Sans"/>
          <w:sz w:val="22"/>
          <w:szCs w:val="22"/>
        </w:rPr>
        <w:t>på samme navneplate.</w:t>
      </w:r>
    </w:p>
    <w:bookmarkEnd w:id="8"/>
    <w:bookmarkEnd w:id="9"/>
    <w:p w14:paraId="27783A76" w14:textId="77777777" w:rsidR="00AF5549" w:rsidRPr="00A75357" w:rsidRDefault="00AF5549" w:rsidP="00AF5549">
      <w:pPr>
        <w:rPr>
          <w:rFonts w:ascii="Open Sans" w:hAnsi="Open Sans" w:cs="Open Sans"/>
          <w:sz w:val="22"/>
          <w:szCs w:val="22"/>
        </w:rPr>
      </w:pPr>
    </w:p>
    <w:p w14:paraId="4A677D8F"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Avgift for bruk av navnet minnelund betales fra det tidspunktet graven tas i bruk. </w:t>
      </w:r>
    </w:p>
    <w:p w14:paraId="3749CA43" w14:textId="77777777" w:rsidR="00AF5549" w:rsidRPr="00A75357" w:rsidRDefault="00AF5549" w:rsidP="00AF5549">
      <w:pPr>
        <w:rPr>
          <w:rFonts w:ascii="Open Sans" w:hAnsi="Open Sans" w:cs="Open Sans"/>
          <w:sz w:val="22"/>
          <w:szCs w:val="22"/>
        </w:rPr>
      </w:pPr>
      <w:bookmarkStart w:id="10" w:name="_Hlk64541923"/>
    </w:p>
    <w:bookmarkEnd w:id="10"/>
    <w:p w14:paraId="24E12CEE"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Gravplassmyndigheten har ansvar for felles beplantning og stell i minnelunden. Det er ikke anledning til å opparbeide eget plantefelt for grav i minnelund. Det kan legges ned blomster og tennes gravlys, så lenge dette er innenfor gjeldende regler om brannvern, på sted </w:t>
      </w:r>
      <w:r w:rsidRPr="000455A7">
        <w:rPr>
          <w:rFonts w:ascii="Open Sans" w:hAnsi="Open Sans" w:cs="Open Sans"/>
          <w:sz w:val="22"/>
          <w:szCs w:val="22"/>
        </w:rPr>
        <w:t>anvist av gravplassmyndigheten.</w:t>
      </w:r>
    </w:p>
    <w:p w14:paraId="6D856FF7" w14:textId="77777777" w:rsidR="00AF5549" w:rsidRPr="00A75357" w:rsidRDefault="00AF5549" w:rsidP="00AF5549">
      <w:pPr>
        <w:rPr>
          <w:rFonts w:ascii="Open Sans" w:hAnsi="Open Sans" w:cs="Open Sans"/>
          <w:sz w:val="22"/>
          <w:szCs w:val="22"/>
        </w:rPr>
      </w:pPr>
    </w:p>
    <w:p w14:paraId="332537D7" w14:textId="3B0AA1D8" w:rsidR="00AF5549" w:rsidRPr="00C30B91" w:rsidRDefault="00AF5549" w:rsidP="005879DC">
      <w:pPr>
        <w:pStyle w:val="Overskrift1"/>
        <w:rPr>
          <w:rFonts w:ascii="Open Sans" w:hAnsi="Open Sans" w:cs="Open Sans"/>
        </w:rPr>
      </w:pPr>
      <w:r w:rsidRPr="00C30B91">
        <w:rPr>
          <w:rFonts w:ascii="Open Sans" w:hAnsi="Open Sans" w:cs="Open Sans"/>
        </w:rPr>
        <w:t>§ 1</w:t>
      </w:r>
      <w:r w:rsidR="00C879B7">
        <w:rPr>
          <w:rFonts w:ascii="Open Sans" w:hAnsi="Open Sans" w:cs="Open Sans"/>
        </w:rPr>
        <w:t>1</w:t>
      </w:r>
      <w:r w:rsidRPr="00C30B91">
        <w:rPr>
          <w:rFonts w:ascii="Open Sans" w:hAnsi="Open Sans" w:cs="Open Sans"/>
        </w:rPr>
        <w:t>. Bårerom</w:t>
      </w:r>
    </w:p>
    <w:p w14:paraId="35DBF62B" w14:textId="788186A3"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Bårerom stilles til disposisjon for den som sørger for gravferden av gravplassmyndigheten, og skal bare brukes til oppbevaring av </w:t>
      </w:r>
      <w:r w:rsidR="00340F81">
        <w:rPr>
          <w:rFonts w:ascii="Open Sans" w:hAnsi="Open Sans" w:cs="Open Sans"/>
          <w:sz w:val="22"/>
          <w:szCs w:val="22"/>
        </w:rPr>
        <w:t xml:space="preserve">den </w:t>
      </w:r>
      <w:r w:rsidRPr="00A75357">
        <w:rPr>
          <w:rFonts w:ascii="Open Sans" w:hAnsi="Open Sans" w:cs="Open Sans"/>
          <w:sz w:val="22"/>
          <w:szCs w:val="22"/>
        </w:rPr>
        <w:t>døde. Ingen har adgang uten tillatelse. Syning kan bare finne sted etter samtykke fra den som sørger for gravferden, og er de ansatte uvedkommende.</w:t>
      </w:r>
    </w:p>
    <w:p w14:paraId="527F98E6" w14:textId="77777777" w:rsidR="00AF5549" w:rsidRPr="00A75357" w:rsidRDefault="00AF5549" w:rsidP="00AF5549">
      <w:pPr>
        <w:rPr>
          <w:rFonts w:ascii="Open Sans" w:hAnsi="Open Sans" w:cs="Open Sans"/>
          <w:sz w:val="22"/>
          <w:szCs w:val="22"/>
        </w:rPr>
      </w:pPr>
    </w:p>
    <w:p w14:paraId="33238651" w14:textId="03EEAAAB" w:rsidR="00AF5549" w:rsidRPr="00C30B91" w:rsidRDefault="00AF5549" w:rsidP="005879DC">
      <w:pPr>
        <w:pStyle w:val="Overskrift1"/>
        <w:rPr>
          <w:rFonts w:ascii="Open Sans" w:hAnsi="Open Sans" w:cs="Open Sans"/>
        </w:rPr>
      </w:pPr>
      <w:r w:rsidRPr="00C30B91">
        <w:rPr>
          <w:rFonts w:ascii="Open Sans" w:hAnsi="Open Sans" w:cs="Open Sans"/>
        </w:rPr>
        <w:t>§ 1</w:t>
      </w:r>
      <w:r w:rsidR="00C879B7">
        <w:rPr>
          <w:rFonts w:ascii="Open Sans" w:hAnsi="Open Sans" w:cs="Open Sans"/>
        </w:rPr>
        <w:t>2</w:t>
      </w:r>
      <w:r w:rsidRPr="00C30B91">
        <w:rPr>
          <w:rFonts w:ascii="Open Sans" w:hAnsi="Open Sans" w:cs="Open Sans"/>
        </w:rPr>
        <w:t>. Arbeid på gravplassene</w:t>
      </w:r>
    </w:p>
    <w:p w14:paraId="74E49E39"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Anleggs- og vedlikeholdsarbeid skal skje hverdager i arbeidstiden (kl. 07:00-17:00) og må ikke utføres på søndager, helligdager eller offentlige høytidsdager. Intet arbeid på gravplassen må være til sjenanse for seremonier eller rituelle handlinger på gravplass eller i bygning på gravplass. Næringsdrivende kan kun kjøre på gravplassen i den grad det er nødvendig for å utføre arbeidet. Slik kjøring skal skje ekstra hensynsfullt.</w:t>
      </w:r>
    </w:p>
    <w:p w14:paraId="0196F7E2" w14:textId="77777777" w:rsidR="00AF5549" w:rsidRPr="00A75357" w:rsidRDefault="00AF5549" w:rsidP="00AF5549">
      <w:pPr>
        <w:rPr>
          <w:rFonts w:ascii="Open Sans" w:hAnsi="Open Sans" w:cs="Open Sans"/>
          <w:sz w:val="22"/>
          <w:szCs w:val="22"/>
        </w:rPr>
      </w:pPr>
    </w:p>
    <w:p w14:paraId="17B0404B" w14:textId="48A35C1E" w:rsidR="00AF5549" w:rsidRPr="00517327" w:rsidRDefault="00AF5549" w:rsidP="005879DC">
      <w:pPr>
        <w:pStyle w:val="Overskrift1"/>
        <w:rPr>
          <w:rFonts w:ascii="Open Sans" w:hAnsi="Open Sans" w:cs="Open Sans"/>
        </w:rPr>
      </w:pPr>
      <w:r w:rsidRPr="00517327">
        <w:rPr>
          <w:rFonts w:ascii="Open Sans" w:hAnsi="Open Sans" w:cs="Open Sans"/>
        </w:rPr>
        <w:t>§ 1</w:t>
      </w:r>
      <w:r w:rsidR="00C879B7">
        <w:rPr>
          <w:rFonts w:ascii="Open Sans" w:hAnsi="Open Sans" w:cs="Open Sans"/>
        </w:rPr>
        <w:t>3</w:t>
      </w:r>
      <w:r w:rsidRPr="00517327">
        <w:rPr>
          <w:rFonts w:ascii="Open Sans" w:hAnsi="Open Sans" w:cs="Open Sans"/>
        </w:rPr>
        <w:t>. Dispensasjon fra vedtektene</w:t>
      </w:r>
    </w:p>
    <w:p w14:paraId="5F9F30A5" w14:textId="3F13DE68" w:rsidR="00AF5549" w:rsidRPr="00517327" w:rsidRDefault="00AF5549" w:rsidP="00AF5549">
      <w:pPr>
        <w:rPr>
          <w:rFonts w:ascii="Open Sans" w:hAnsi="Open Sans" w:cs="Open Sans"/>
          <w:sz w:val="22"/>
          <w:szCs w:val="22"/>
        </w:rPr>
      </w:pPr>
      <w:r w:rsidRPr="00517327">
        <w:rPr>
          <w:rFonts w:ascii="Open Sans" w:hAnsi="Open Sans" w:cs="Open Sans"/>
          <w:sz w:val="22"/>
          <w:szCs w:val="22"/>
        </w:rPr>
        <w:t>Gravplassmyndigheten kan i særlige tilfeller og innenfor rammen av gravplasslov</w:t>
      </w:r>
      <w:r w:rsidR="002E2696" w:rsidRPr="00517327">
        <w:rPr>
          <w:rFonts w:ascii="Open Sans" w:hAnsi="Open Sans" w:cs="Open Sans"/>
          <w:sz w:val="22"/>
          <w:szCs w:val="22"/>
        </w:rPr>
        <w:t>en</w:t>
      </w:r>
      <w:r w:rsidRPr="00517327">
        <w:rPr>
          <w:rFonts w:ascii="Open Sans" w:hAnsi="Open Sans" w:cs="Open Sans"/>
          <w:sz w:val="22"/>
          <w:szCs w:val="22"/>
        </w:rPr>
        <w:t xml:space="preserve"> og gjeldende forskrifter fravike §§ </w:t>
      </w:r>
      <w:r w:rsidR="000455A7">
        <w:rPr>
          <w:rFonts w:ascii="Open Sans" w:hAnsi="Open Sans" w:cs="Open Sans"/>
          <w:sz w:val="22"/>
          <w:szCs w:val="22"/>
        </w:rPr>
        <w:t xml:space="preserve">6, 7, 8, 9 </w:t>
      </w:r>
      <w:r w:rsidRPr="00517327">
        <w:rPr>
          <w:rFonts w:ascii="Open Sans" w:hAnsi="Open Sans" w:cs="Open Sans"/>
          <w:sz w:val="22"/>
          <w:szCs w:val="22"/>
        </w:rPr>
        <w:t xml:space="preserve">og </w:t>
      </w:r>
      <w:r w:rsidR="000455A7">
        <w:rPr>
          <w:rFonts w:ascii="Open Sans" w:hAnsi="Open Sans" w:cs="Open Sans"/>
          <w:sz w:val="22"/>
          <w:szCs w:val="22"/>
        </w:rPr>
        <w:t>10</w:t>
      </w:r>
      <w:r w:rsidRPr="00517327">
        <w:rPr>
          <w:rFonts w:ascii="Open Sans" w:hAnsi="Open Sans" w:cs="Open Sans"/>
          <w:sz w:val="22"/>
          <w:szCs w:val="22"/>
        </w:rPr>
        <w:t xml:space="preserve"> i vedtektene.</w:t>
      </w:r>
    </w:p>
    <w:p w14:paraId="791A2682" w14:textId="77777777" w:rsidR="00AF5549" w:rsidRPr="00517327" w:rsidRDefault="00AF5549" w:rsidP="00AF5549">
      <w:pPr>
        <w:rPr>
          <w:rFonts w:ascii="Open Sans" w:hAnsi="Open Sans" w:cs="Open Sans"/>
          <w:sz w:val="22"/>
          <w:szCs w:val="22"/>
        </w:rPr>
      </w:pPr>
      <w:bookmarkStart w:id="11" w:name="_Hlk64542310"/>
    </w:p>
    <w:p w14:paraId="54F5D47B" w14:textId="77777777" w:rsidR="00AF5549" w:rsidRPr="00517327" w:rsidRDefault="00AF5549" w:rsidP="00AF5549">
      <w:pPr>
        <w:rPr>
          <w:rFonts w:ascii="Open Sans" w:hAnsi="Open Sans" w:cs="Open Sans"/>
          <w:b/>
          <w:sz w:val="22"/>
          <w:szCs w:val="22"/>
        </w:rPr>
      </w:pPr>
      <w:bookmarkStart w:id="12" w:name="_Hlk64531789"/>
      <w:bookmarkEnd w:id="11"/>
    </w:p>
    <w:p w14:paraId="75E564F2" w14:textId="4825F5D1" w:rsidR="00AF5549" w:rsidRPr="00AF2760" w:rsidRDefault="00AF5549" w:rsidP="005879DC">
      <w:pPr>
        <w:pStyle w:val="Overskrift1"/>
        <w:rPr>
          <w:rFonts w:ascii="Open Sans" w:hAnsi="Open Sans" w:cs="Open Sans"/>
        </w:rPr>
      </w:pPr>
      <w:r w:rsidRPr="00AF2760">
        <w:rPr>
          <w:rFonts w:ascii="Open Sans" w:hAnsi="Open Sans" w:cs="Open Sans"/>
        </w:rPr>
        <w:lastRenderedPageBreak/>
        <w:t>§ 1</w:t>
      </w:r>
      <w:r w:rsidR="00C879B7">
        <w:rPr>
          <w:rFonts w:ascii="Open Sans" w:hAnsi="Open Sans" w:cs="Open Sans"/>
        </w:rPr>
        <w:t>4</w:t>
      </w:r>
      <w:r w:rsidRPr="00AF2760">
        <w:rPr>
          <w:rFonts w:ascii="Open Sans" w:hAnsi="Open Sans" w:cs="Open Sans"/>
        </w:rPr>
        <w:t>. Ikrafttredelse og opphevelse av eldre vedtekter</w:t>
      </w:r>
    </w:p>
    <w:p w14:paraId="7C5E9830" w14:textId="2AF306D9" w:rsidR="00AF5549" w:rsidRPr="00A75357" w:rsidRDefault="00AF2760" w:rsidP="00AF5549">
      <w:pPr>
        <w:rPr>
          <w:rFonts w:ascii="Open Sans" w:hAnsi="Open Sans" w:cs="Open Sans"/>
          <w:sz w:val="22"/>
          <w:szCs w:val="22"/>
        </w:rPr>
      </w:pPr>
      <w:r w:rsidRPr="00C9516C">
        <w:rPr>
          <w:rFonts w:ascii="Open Sans" w:eastAsiaTheme="minorHAnsi" w:hAnsi="Open Sans" w:cs="Open Sans"/>
          <w:sz w:val="22"/>
          <w:szCs w:val="22"/>
          <w:lang w:eastAsia="en-US"/>
          <w14:ligatures w14:val="standardContextual"/>
        </w:rPr>
        <w:t xml:space="preserve">Forskriften trer i kraft </w:t>
      </w:r>
      <w:r w:rsidR="003B1807">
        <w:rPr>
          <w:rFonts w:ascii="Open Sans" w:eastAsiaTheme="minorHAnsi" w:hAnsi="Open Sans" w:cs="Open Sans"/>
          <w:sz w:val="22"/>
          <w:szCs w:val="22"/>
          <w:lang w:eastAsia="en-US"/>
          <w14:ligatures w14:val="standardContextual"/>
        </w:rPr>
        <w:t xml:space="preserve">30 dager </w:t>
      </w:r>
      <w:r w:rsidRPr="00C9516C">
        <w:rPr>
          <w:rFonts w:ascii="Open Sans" w:eastAsiaTheme="minorHAnsi" w:hAnsi="Open Sans" w:cs="Open Sans"/>
          <w:sz w:val="22"/>
          <w:szCs w:val="22"/>
          <w:lang w:eastAsia="en-US"/>
          <w14:ligatures w14:val="standardContextual"/>
        </w:rPr>
        <w:t>fra kunngjøring i Norsk Lovtidend</w:t>
      </w:r>
      <w:r w:rsidR="00AF5549" w:rsidRPr="00C9516C">
        <w:rPr>
          <w:rFonts w:ascii="Open Sans" w:hAnsi="Open Sans" w:cs="Open Sans"/>
          <w:sz w:val="22"/>
          <w:szCs w:val="22"/>
        </w:rPr>
        <w:t xml:space="preserve">. </w:t>
      </w:r>
      <w:r w:rsidR="00AF5549" w:rsidRPr="00AF2760">
        <w:rPr>
          <w:rFonts w:ascii="Open Sans" w:hAnsi="Open Sans" w:cs="Open Sans"/>
          <w:sz w:val="22"/>
          <w:szCs w:val="22"/>
        </w:rPr>
        <w:t xml:space="preserve">Fra samme tid oppheves </w:t>
      </w:r>
      <w:hyperlink r:id="rId7" w:history="1">
        <w:r w:rsidR="00AF5549" w:rsidRPr="00AF2760">
          <w:rPr>
            <w:rFonts w:ascii="Open Sans" w:hAnsi="Open Sans" w:cs="Open Sans"/>
            <w:sz w:val="22"/>
            <w:szCs w:val="22"/>
          </w:rPr>
          <w:t>vedtekter (</w:t>
        </w:r>
        <w:r w:rsidR="00B34084">
          <w:rPr>
            <w:rFonts w:ascii="Open Sans" w:hAnsi="Open Sans" w:cs="Open Sans"/>
            <w:sz w:val="22"/>
            <w:szCs w:val="22"/>
          </w:rPr>
          <w:t>fra Januar 2009</w:t>
        </w:r>
        <w:r w:rsidR="00AF5549" w:rsidRPr="00AF2760">
          <w:rPr>
            <w:rFonts w:ascii="Open Sans" w:hAnsi="Open Sans" w:cs="Open Sans"/>
            <w:sz w:val="22"/>
            <w:szCs w:val="22"/>
          </w:rPr>
          <w:t xml:space="preserve">) for gravplassene i </w:t>
        </w:r>
        <w:r w:rsidR="000455A7">
          <w:rPr>
            <w:rFonts w:ascii="Open Sans" w:hAnsi="Open Sans" w:cs="Open Sans"/>
            <w:sz w:val="22"/>
            <w:szCs w:val="22"/>
          </w:rPr>
          <w:t>Løten</w:t>
        </w:r>
        <w:r w:rsidR="00AF5549" w:rsidRPr="00AF2760">
          <w:rPr>
            <w:rFonts w:ascii="Open Sans" w:hAnsi="Open Sans" w:cs="Open Sans"/>
            <w:sz w:val="22"/>
            <w:szCs w:val="22"/>
          </w:rPr>
          <w:t xml:space="preserve"> kommune, </w:t>
        </w:r>
      </w:hyperlink>
      <w:r w:rsidR="000455A7">
        <w:rPr>
          <w:rFonts w:ascii="Open Sans" w:hAnsi="Open Sans" w:cs="Open Sans"/>
          <w:sz w:val="22"/>
          <w:szCs w:val="22"/>
        </w:rPr>
        <w:t>Innlandet fylke.</w:t>
      </w:r>
    </w:p>
    <w:p w14:paraId="4656B72F" w14:textId="77777777" w:rsidR="003B1807" w:rsidRDefault="003B1807" w:rsidP="00AF5549">
      <w:pPr>
        <w:ind w:left="5103" w:right="-567"/>
        <w:rPr>
          <w:rFonts w:ascii="Open Sans" w:hAnsi="Open Sans" w:cs="Open Sans"/>
          <w:iCs/>
          <w:sz w:val="20"/>
        </w:rPr>
      </w:pPr>
    </w:p>
    <w:p w14:paraId="46BB63F6" w14:textId="77777777" w:rsidR="00AF5549" w:rsidRPr="00A75357" w:rsidRDefault="00AF5549" w:rsidP="00AF5549">
      <w:pPr>
        <w:rPr>
          <w:rFonts w:ascii="Open Sans" w:hAnsi="Open Sans" w:cs="Open Sans"/>
          <w:b/>
          <w:sz w:val="22"/>
          <w:szCs w:val="22"/>
        </w:rPr>
      </w:pPr>
    </w:p>
    <w:p w14:paraId="1DF6BA92" w14:textId="77777777" w:rsidR="00AF5549" w:rsidRPr="00A75357" w:rsidRDefault="00AF5549" w:rsidP="00AF5549">
      <w:pPr>
        <w:rPr>
          <w:rFonts w:ascii="Open Sans" w:hAnsi="Open Sans" w:cs="Open Sans"/>
          <w:b/>
          <w:sz w:val="22"/>
          <w:szCs w:val="22"/>
        </w:rPr>
      </w:pPr>
    </w:p>
    <w:p w14:paraId="1D604397" w14:textId="77777777" w:rsidR="00AF5549" w:rsidRPr="00A75357" w:rsidRDefault="00AF5549" w:rsidP="00AF5549">
      <w:pPr>
        <w:rPr>
          <w:rFonts w:ascii="Open Sans" w:hAnsi="Open Sans" w:cs="Open Sans"/>
          <w:b/>
          <w:sz w:val="22"/>
          <w:szCs w:val="22"/>
        </w:rPr>
      </w:pPr>
    </w:p>
    <w:p w14:paraId="110DB573" w14:textId="77777777" w:rsidR="00AF5549" w:rsidRPr="00A75357" w:rsidRDefault="00AF5549" w:rsidP="00AF5549">
      <w:pPr>
        <w:rPr>
          <w:rFonts w:ascii="Open Sans" w:hAnsi="Open Sans" w:cs="Open Sans"/>
          <w:b/>
          <w:sz w:val="22"/>
          <w:szCs w:val="22"/>
        </w:rPr>
      </w:pPr>
    </w:p>
    <w:p w14:paraId="55F6BC17" w14:textId="488FFB39" w:rsidR="00DF1AEA" w:rsidRDefault="00DF1AEA">
      <w:pPr>
        <w:spacing w:after="160" w:line="259" w:lineRule="auto"/>
        <w:rPr>
          <w:rFonts w:ascii="Open Sans" w:hAnsi="Open Sans" w:cs="Open Sans"/>
          <w:b/>
          <w:sz w:val="22"/>
          <w:szCs w:val="22"/>
        </w:rPr>
      </w:pPr>
      <w:r>
        <w:rPr>
          <w:rFonts w:ascii="Open Sans" w:hAnsi="Open Sans" w:cs="Open Sans"/>
          <w:b/>
          <w:sz w:val="22"/>
          <w:szCs w:val="22"/>
        </w:rPr>
        <w:br w:type="page"/>
      </w:r>
    </w:p>
    <w:bookmarkEnd w:id="12"/>
    <w:p w14:paraId="777ABB77" w14:textId="5BD77E66" w:rsidR="00AF5549" w:rsidRPr="006B28D6" w:rsidRDefault="00AF5549" w:rsidP="005879DC">
      <w:pPr>
        <w:pStyle w:val="Overskrift1"/>
        <w:rPr>
          <w:rFonts w:ascii="Open Sans" w:hAnsi="Open Sans" w:cs="Open Sans"/>
        </w:rPr>
      </w:pPr>
      <w:r w:rsidRPr="006B28D6">
        <w:rPr>
          <w:rFonts w:ascii="Open Sans" w:hAnsi="Open Sans" w:cs="Open Sans"/>
        </w:rPr>
        <w:lastRenderedPageBreak/>
        <w:t>På gravplassen kan det settes opp ordensregler</w:t>
      </w:r>
      <w:r w:rsidR="00A60226" w:rsidRPr="006B28D6">
        <w:rPr>
          <w:rFonts w:ascii="Open Sans" w:hAnsi="Open Sans" w:cs="Open Sans"/>
        </w:rPr>
        <w:t>. S</w:t>
      </w:r>
      <w:r w:rsidRPr="006B28D6">
        <w:rPr>
          <w:rFonts w:ascii="Open Sans" w:hAnsi="Open Sans" w:cs="Open Sans"/>
        </w:rPr>
        <w:t>å lenge slike regler er av lite inngripende karakter, regnes de ikke som forskrifter, og da er det ikke naturlig å ta slike regler inn i gravplassvedtektene. Her er et utkast til ordensregler:</w:t>
      </w:r>
    </w:p>
    <w:p w14:paraId="3A76BFB7" w14:textId="77777777" w:rsidR="00AF5549" w:rsidRPr="00A75357" w:rsidRDefault="00AF5549" w:rsidP="00AF5549">
      <w:pPr>
        <w:rPr>
          <w:rFonts w:ascii="Open Sans" w:hAnsi="Open Sans" w:cs="Open Sans"/>
          <w:sz w:val="22"/>
          <w:szCs w:val="22"/>
        </w:rPr>
      </w:pPr>
    </w:p>
    <w:p w14:paraId="78A59024" w14:textId="77777777" w:rsidR="00AF5549" w:rsidRPr="006B28D6" w:rsidRDefault="00AF5549" w:rsidP="005879DC">
      <w:pPr>
        <w:pStyle w:val="Overskrift2"/>
        <w:rPr>
          <w:rFonts w:ascii="Open Sans" w:hAnsi="Open Sans" w:cs="Open Sans"/>
        </w:rPr>
      </w:pPr>
      <w:r w:rsidRPr="006B28D6">
        <w:rPr>
          <w:rFonts w:ascii="Open Sans" w:hAnsi="Open Sans" w:cs="Open Sans"/>
        </w:rPr>
        <w:t>Regler om orden, adferd og sikkerhet</w:t>
      </w:r>
    </w:p>
    <w:p w14:paraId="0297ABEB" w14:textId="77777777" w:rsidR="00AF5549" w:rsidRPr="00A75357" w:rsidRDefault="00AF5549" w:rsidP="00AF5549">
      <w:pPr>
        <w:rPr>
          <w:rFonts w:ascii="Open Sans" w:hAnsi="Open Sans" w:cs="Open Sans"/>
          <w:sz w:val="22"/>
          <w:szCs w:val="22"/>
        </w:rPr>
      </w:pPr>
    </w:p>
    <w:p w14:paraId="0FAB0D26"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Opphold, ferdsel, arbeid og andre handlinger skal skje minst mulig støyende og ikke virke støtende.</w:t>
      </w:r>
    </w:p>
    <w:p w14:paraId="302415D1" w14:textId="77777777" w:rsidR="00AF5549" w:rsidRPr="00A75357" w:rsidRDefault="00AF5549" w:rsidP="00AF5549">
      <w:pPr>
        <w:rPr>
          <w:rFonts w:ascii="Open Sans" w:hAnsi="Open Sans" w:cs="Open Sans"/>
          <w:sz w:val="22"/>
          <w:szCs w:val="22"/>
        </w:rPr>
      </w:pPr>
    </w:p>
    <w:p w14:paraId="7365C771"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Gravminner kan velte. Det må derfor vises forsiktighet.</w:t>
      </w:r>
    </w:p>
    <w:p w14:paraId="22A1360F" w14:textId="77777777" w:rsidR="00AF5549" w:rsidRPr="00A75357" w:rsidRDefault="00AF5549" w:rsidP="00AF5549">
      <w:pPr>
        <w:rPr>
          <w:rFonts w:ascii="Open Sans" w:hAnsi="Open Sans" w:cs="Open Sans"/>
          <w:sz w:val="22"/>
          <w:szCs w:val="22"/>
        </w:rPr>
      </w:pPr>
    </w:p>
    <w:p w14:paraId="1DA3A89B"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Mindre barn må være under tilsyn av voksne.</w:t>
      </w:r>
    </w:p>
    <w:p w14:paraId="5522384D" w14:textId="77777777" w:rsidR="00AF5549" w:rsidRPr="00A75357" w:rsidRDefault="00AF5549" w:rsidP="00AF5549">
      <w:pPr>
        <w:rPr>
          <w:rFonts w:ascii="Open Sans" w:hAnsi="Open Sans" w:cs="Open Sans"/>
          <w:sz w:val="22"/>
          <w:szCs w:val="22"/>
        </w:rPr>
      </w:pPr>
    </w:p>
    <w:p w14:paraId="1CD6D3CB"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Hunder skal føres i kort bånd (maks. 2 meter).</w:t>
      </w:r>
    </w:p>
    <w:p w14:paraId="7887C2D9" w14:textId="77777777" w:rsidR="00AF5549" w:rsidRPr="00A75357" w:rsidRDefault="00AF5549" w:rsidP="00AF5549">
      <w:pPr>
        <w:rPr>
          <w:rFonts w:ascii="Open Sans" w:hAnsi="Open Sans" w:cs="Open Sans"/>
          <w:sz w:val="22"/>
          <w:szCs w:val="22"/>
        </w:rPr>
      </w:pPr>
    </w:p>
    <w:p w14:paraId="0B4AF034"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Det skal vises hensyn ved gravferder.</w:t>
      </w:r>
    </w:p>
    <w:p w14:paraId="54EDA79F" w14:textId="77777777" w:rsidR="00AF5549" w:rsidRPr="00A75357" w:rsidRDefault="00AF5549" w:rsidP="00AF5549">
      <w:pPr>
        <w:rPr>
          <w:rFonts w:ascii="Open Sans" w:hAnsi="Open Sans" w:cs="Open Sans"/>
          <w:sz w:val="22"/>
          <w:szCs w:val="22"/>
        </w:rPr>
      </w:pPr>
    </w:p>
    <w:p w14:paraId="3C446976"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Avfall skal kildesorteres og legges i avfallsbeholdere. Utstyr som vannkanner, spader og raker skal henges tilbake på plass.</w:t>
      </w:r>
    </w:p>
    <w:p w14:paraId="278EA085" w14:textId="77777777" w:rsidR="00AF5549" w:rsidRPr="00A75357" w:rsidRDefault="00AF5549" w:rsidP="00AF5549">
      <w:pPr>
        <w:rPr>
          <w:rFonts w:ascii="Open Sans" w:hAnsi="Open Sans" w:cs="Open Sans"/>
          <w:sz w:val="22"/>
          <w:szCs w:val="22"/>
        </w:rPr>
      </w:pPr>
    </w:p>
    <w:p w14:paraId="25B0E130" w14:textId="68ECA9E1" w:rsidR="00AF5549" w:rsidRPr="00A75357" w:rsidRDefault="00AF5549" w:rsidP="00AF5549">
      <w:pPr>
        <w:rPr>
          <w:rFonts w:ascii="Open Sans" w:hAnsi="Open Sans" w:cs="Open Sans"/>
          <w:sz w:val="22"/>
          <w:szCs w:val="22"/>
        </w:rPr>
      </w:pPr>
      <w:r w:rsidRPr="00A75357">
        <w:rPr>
          <w:rFonts w:ascii="Open Sans" w:hAnsi="Open Sans" w:cs="Open Sans"/>
          <w:sz w:val="22"/>
          <w:szCs w:val="22"/>
        </w:rPr>
        <w:t>Gravplassens porter skal holdes lukket</w:t>
      </w:r>
      <w:r w:rsidR="005B50EF">
        <w:rPr>
          <w:rFonts w:ascii="Open Sans" w:hAnsi="Open Sans" w:cs="Open Sans"/>
          <w:sz w:val="22"/>
          <w:szCs w:val="22"/>
        </w:rPr>
        <w:t xml:space="preserve"> (gjelder sommerhalvåret)</w:t>
      </w:r>
      <w:r w:rsidR="00BB0654">
        <w:rPr>
          <w:rFonts w:ascii="Open Sans" w:hAnsi="Open Sans" w:cs="Open Sans"/>
          <w:sz w:val="22"/>
          <w:szCs w:val="22"/>
        </w:rPr>
        <w:t>.</w:t>
      </w:r>
    </w:p>
    <w:p w14:paraId="76EC8684" w14:textId="77777777" w:rsidR="004A34C0" w:rsidRDefault="004A34C0"/>
    <w:sectPr w:rsidR="004A34C0" w:rsidSect="0013358B">
      <w:headerReference w:type="default" r:id="rId8"/>
      <w:footerReference w:type="default" r:id="rId9"/>
      <w:headerReference w:type="first" r:id="rId10"/>
      <w:pgSz w:w="11906" w:h="16838"/>
      <w:pgMar w:top="1417" w:right="1417" w:bottom="1417" w:left="1417" w:header="113"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89C96" w14:textId="77777777" w:rsidR="009D3D79" w:rsidRDefault="009D3D79">
      <w:r>
        <w:separator/>
      </w:r>
    </w:p>
  </w:endnote>
  <w:endnote w:type="continuationSeparator" w:id="0">
    <w:p w14:paraId="2FAEA4AC" w14:textId="77777777" w:rsidR="009D3D79" w:rsidRDefault="009D3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BB21E" w14:textId="77777777" w:rsidR="005879DC" w:rsidRDefault="005879DC">
    <w:pPr>
      <w:pStyle w:val="Bunntekst"/>
      <w:jc w:val="right"/>
    </w:pPr>
    <w:r>
      <w:fldChar w:fldCharType="begin"/>
    </w:r>
    <w:r>
      <w:instrText>PAGE   \* MERGEFORMAT</w:instrText>
    </w:r>
    <w:r>
      <w:fldChar w:fldCharType="separate"/>
    </w:r>
    <w:r>
      <w:rPr>
        <w:noProof/>
      </w:rPr>
      <w:t>2</w:t>
    </w:r>
    <w:r>
      <w:fldChar w:fldCharType="end"/>
    </w:r>
  </w:p>
  <w:p w14:paraId="52ACD39B" w14:textId="77777777" w:rsidR="005879DC" w:rsidRDefault="005879D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3AAB7" w14:textId="77777777" w:rsidR="009D3D79" w:rsidRDefault="009D3D79">
      <w:r>
        <w:separator/>
      </w:r>
    </w:p>
  </w:footnote>
  <w:footnote w:type="continuationSeparator" w:id="0">
    <w:p w14:paraId="260561E3" w14:textId="77777777" w:rsidR="009D3D79" w:rsidRDefault="009D3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9B173" w14:textId="6BB90B59" w:rsidR="0013358B" w:rsidRDefault="0013358B" w:rsidP="0013358B">
    <w:pPr>
      <w:pStyle w:val="Topptekst"/>
      <w:ind w:left="-1077"/>
    </w:pPr>
  </w:p>
  <w:p w14:paraId="7763E472" w14:textId="209F9CA9" w:rsidR="005879DC" w:rsidRDefault="005879DC" w:rsidP="00FE61B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AB408" w14:textId="4357F516" w:rsidR="0013358B" w:rsidRDefault="0013358B" w:rsidP="0013358B">
    <w:pPr>
      <w:pStyle w:val="Topptekst"/>
      <w:ind w:left="-1191"/>
    </w:pPr>
    <w:r>
      <w:rPr>
        <w:noProof/>
        <w14:ligatures w14:val="standardContextual"/>
      </w:rPr>
      <w:drawing>
        <wp:inline distT="0" distB="0" distL="0" distR="0" wp14:anchorId="206219B9" wp14:editId="72FB8382">
          <wp:extent cx="3497187" cy="1013460"/>
          <wp:effectExtent l="0" t="0" r="0" b="0"/>
          <wp:docPr id="122889688" name="Bilde 2" descr="Et bilde som inneholder sort, mørke, skjermbilde, sort og hvi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89688" name="Bilde 2" descr="Et bilde som inneholder sort, mørke, skjermbilde, sort og hvit&#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3524103" cy="10212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7D9"/>
    <w:rsid w:val="000011C9"/>
    <w:rsid w:val="0002562A"/>
    <w:rsid w:val="000455A7"/>
    <w:rsid w:val="000777DE"/>
    <w:rsid w:val="000D48D3"/>
    <w:rsid w:val="000E0CCB"/>
    <w:rsid w:val="000F21C1"/>
    <w:rsid w:val="0013358B"/>
    <w:rsid w:val="00172D7D"/>
    <w:rsid w:val="00181D7F"/>
    <w:rsid w:val="001876BA"/>
    <w:rsid w:val="00193C74"/>
    <w:rsid w:val="00272398"/>
    <w:rsid w:val="002921C9"/>
    <w:rsid w:val="002C348A"/>
    <w:rsid w:val="002E2696"/>
    <w:rsid w:val="002F1930"/>
    <w:rsid w:val="00340F81"/>
    <w:rsid w:val="003B1807"/>
    <w:rsid w:val="00412029"/>
    <w:rsid w:val="004618EC"/>
    <w:rsid w:val="00470432"/>
    <w:rsid w:val="004A34C0"/>
    <w:rsid w:val="004F67D9"/>
    <w:rsid w:val="00517327"/>
    <w:rsid w:val="005879DC"/>
    <w:rsid w:val="005B50EF"/>
    <w:rsid w:val="005C60A6"/>
    <w:rsid w:val="005F7E64"/>
    <w:rsid w:val="00607D3C"/>
    <w:rsid w:val="0067070E"/>
    <w:rsid w:val="006B28D6"/>
    <w:rsid w:val="006B71E2"/>
    <w:rsid w:val="006F083A"/>
    <w:rsid w:val="00741726"/>
    <w:rsid w:val="007843E3"/>
    <w:rsid w:val="008508C0"/>
    <w:rsid w:val="00880585"/>
    <w:rsid w:val="008D0401"/>
    <w:rsid w:val="00931FA7"/>
    <w:rsid w:val="00997270"/>
    <w:rsid w:val="009D3D79"/>
    <w:rsid w:val="00A60226"/>
    <w:rsid w:val="00AC5F1E"/>
    <w:rsid w:val="00AF2760"/>
    <w:rsid w:val="00AF5549"/>
    <w:rsid w:val="00B34084"/>
    <w:rsid w:val="00B57E60"/>
    <w:rsid w:val="00B6005E"/>
    <w:rsid w:val="00B84DAA"/>
    <w:rsid w:val="00BB0654"/>
    <w:rsid w:val="00C30B91"/>
    <w:rsid w:val="00C821EE"/>
    <w:rsid w:val="00C879B7"/>
    <w:rsid w:val="00C9516C"/>
    <w:rsid w:val="00CB141B"/>
    <w:rsid w:val="00D11F6D"/>
    <w:rsid w:val="00D22E08"/>
    <w:rsid w:val="00D33C25"/>
    <w:rsid w:val="00D75AFF"/>
    <w:rsid w:val="00DB54A3"/>
    <w:rsid w:val="00DC16E6"/>
    <w:rsid w:val="00DF1AEA"/>
    <w:rsid w:val="00FE48B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A21075E"/>
  <w15:chartTrackingRefBased/>
  <w15:docId w15:val="{750D1D96-2C25-4E1D-87FF-CCD6BAFF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549"/>
    <w:pPr>
      <w:spacing w:after="0" w:line="240" w:lineRule="auto"/>
    </w:pPr>
    <w:rPr>
      <w:rFonts w:ascii="Times New Roman" w:eastAsia="Times New Roman" w:hAnsi="Times New Roman" w:cs="Times New Roman"/>
      <w:kern w:val="0"/>
      <w:sz w:val="24"/>
      <w:szCs w:val="20"/>
      <w:lang w:eastAsia="nb-NO"/>
      <w14:ligatures w14:val="none"/>
    </w:rPr>
  </w:style>
  <w:style w:type="paragraph" w:styleId="Overskrift1">
    <w:name w:val="heading 1"/>
    <w:basedOn w:val="Normal"/>
    <w:next w:val="Normal"/>
    <w:link w:val="Overskrift1Tegn"/>
    <w:qFormat/>
    <w:rsid w:val="00AF5549"/>
    <w:pPr>
      <w:keepNext/>
      <w:outlineLvl w:val="0"/>
    </w:pPr>
    <w:rPr>
      <w:b/>
    </w:rPr>
  </w:style>
  <w:style w:type="paragraph" w:styleId="Overskrift2">
    <w:name w:val="heading 2"/>
    <w:basedOn w:val="Normal"/>
    <w:next w:val="Normal"/>
    <w:link w:val="Overskrift2Tegn"/>
    <w:uiPriority w:val="9"/>
    <w:unhideWhenUsed/>
    <w:qFormat/>
    <w:rsid w:val="00D75AF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AF5549"/>
    <w:rPr>
      <w:rFonts w:ascii="Times New Roman" w:eastAsia="Times New Roman" w:hAnsi="Times New Roman" w:cs="Times New Roman"/>
      <w:b/>
      <w:kern w:val="0"/>
      <w:sz w:val="24"/>
      <w:szCs w:val="20"/>
      <w:lang w:eastAsia="nb-NO"/>
      <w14:ligatures w14:val="none"/>
    </w:rPr>
  </w:style>
  <w:style w:type="paragraph" w:styleId="Topptekst">
    <w:name w:val="header"/>
    <w:basedOn w:val="Normal"/>
    <w:link w:val="TopptekstTegn"/>
    <w:uiPriority w:val="99"/>
    <w:unhideWhenUsed/>
    <w:rsid w:val="00AF5549"/>
    <w:pPr>
      <w:tabs>
        <w:tab w:val="center" w:pos="4536"/>
        <w:tab w:val="right" w:pos="9072"/>
      </w:tabs>
    </w:pPr>
  </w:style>
  <w:style w:type="character" w:customStyle="1" w:styleId="TopptekstTegn">
    <w:name w:val="Topptekst Tegn"/>
    <w:basedOn w:val="Standardskriftforavsnitt"/>
    <w:link w:val="Topptekst"/>
    <w:uiPriority w:val="99"/>
    <w:rsid w:val="00AF5549"/>
    <w:rPr>
      <w:rFonts w:ascii="Times New Roman" w:eastAsia="Times New Roman" w:hAnsi="Times New Roman" w:cs="Times New Roman"/>
      <w:kern w:val="0"/>
      <w:sz w:val="24"/>
      <w:szCs w:val="20"/>
      <w:lang w:eastAsia="nb-NO"/>
      <w14:ligatures w14:val="none"/>
    </w:rPr>
  </w:style>
  <w:style w:type="paragraph" w:styleId="Bunntekst">
    <w:name w:val="footer"/>
    <w:basedOn w:val="Normal"/>
    <w:link w:val="BunntekstTegn"/>
    <w:uiPriority w:val="99"/>
    <w:unhideWhenUsed/>
    <w:rsid w:val="00AF5549"/>
    <w:pPr>
      <w:tabs>
        <w:tab w:val="center" w:pos="4536"/>
        <w:tab w:val="right" w:pos="9072"/>
      </w:tabs>
    </w:pPr>
  </w:style>
  <w:style w:type="character" w:customStyle="1" w:styleId="BunntekstTegn">
    <w:name w:val="Bunntekst Tegn"/>
    <w:basedOn w:val="Standardskriftforavsnitt"/>
    <w:link w:val="Bunntekst"/>
    <w:uiPriority w:val="99"/>
    <w:rsid w:val="00AF5549"/>
    <w:rPr>
      <w:rFonts w:ascii="Times New Roman" w:eastAsia="Times New Roman" w:hAnsi="Times New Roman" w:cs="Times New Roman"/>
      <w:kern w:val="0"/>
      <w:sz w:val="24"/>
      <w:szCs w:val="20"/>
      <w:lang w:eastAsia="nb-NO"/>
      <w14:ligatures w14:val="none"/>
    </w:rPr>
  </w:style>
  <w:style w:type="character" w:styleId="Merknadsreferanse">
    <w:name w:val="annotation reference"/>
    <w:uiPriority w:val="99"/>
    <w:semiHidden/>
    <w:unhideWhenUsed/>
    <w:rsid w:val="00AF5549"/>
    <w:rPr>
      <w:sz w:val="16"/>
      <w:szCs w:val="16"/>
    </w:rPr>
  </w:style>
  <w:style w:type="paragraph" w:styleId="Merknadstekst">
    <w:name w:val="annotation text"/>
    <w:basedOn w:val="Normal"/>
    <w:link w:val="MerknadstekstTegn"/>
    <w:uiPriority w:val="99"/>
    <w:unhideWhenUsed/>
    <w:rsid w:val="00AF5549"/>
    <w:rPr>
      <w:sz w:val="20"/>
    </w:rPr>
  </w:style>
  <w:style w:type="character" w:customStyle="1" w:styleId="MerknadstekstTegn">
    <w:name w:val="Merknadstekst Tegn"/>
    <w:basedOn w:val="Standardskriftforavsnitt"/>
    <w:link w:val="Merknadstekst"/>
    <w:uiPriority w:val="99"/>
    <w:rsid w:val="00AF5549"/>
    <w:rPr>
      <w:rFonts w:ascii="Times New Roman" w:eastAsia="Times New Roman" w:hAnsi="Times New Roman" w:cs="Times New Roman"/>
      <w:kern w:val="0"/>
      <w:sz w:val="20"/>
      <w:szCs w:val="20"/>
      <w:lang w:eastAsia="nb-NO"/>
      <w14:ligatures w14:val="none"/>
    </w:rPr>
  </w:style>
  <w:style w:type="paragraph" w:styleId="Tittel">
    <w:name w:val="Title"/>
    <w:basedOn w:val="Normal"/>
    <w:next w:val="Normal"/>
    <w:link w:val="TittelTegn"/>
    <w:uiPriority w:val="10"/>
    <w:qFormat/>
    <w:rsid w:val="00D75AFF"/>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75AFF"/>
    <w:rPr>
      <w:rFonts w:asciiTheme="majorHAnsi" w:eastAsiaTheme="majorEastAsia" w:hAnsiTheme="majorHAnsi" w:cstheme="majorBidi"/>
      <w:spacing w:val="-10"/>
      <w:kern w:val="28"/>
      <w:sz w:val="56"/>
      <w:szCs w:val="56"/>
      <w:lang w:eastAsia="nb-NO"/>
      <w14:ligatures w14:val="none"/>
    </w:rPr>
  </w:style>
  <w:style w:type="character" w:customStyle="1" w:styleId="Overskrift2Tegn">
    <w:name w:val="Overskrift 2 Tegn"/>
    <w:basedOn w:val="Standardskriftforavsnitt"/>
    <w:link w:val="Overskrift2"/>
    <w:uiPriority w:val="9"/>
    <w:rsid w:val="00D75AFF"/>
    <w:rPr>
      <w:rFonts w:asciiTheme="majorHAnsi" w:eastAsiaTheme="majorEastAsia" w:hAnsiTheme="majorHAnsi" w:cstheme="majorBidi"/>
      <w:color w:val="2F5496" w:themeColor="accent1" w:themeShade="BF"/>
      <w:kern w:val="0"/>
      <w:sz w:val="26"/>
      <w:szCs w:val="26"/>
      <w:lang w:eastAsia="nb-NO"/>
      <w14:ligatures w14:val="none"/>
    </w:rPr>
  </w:style>
  <w:style w:type="paragraph" w:styleId="Undertittel">
    <w:name w:val="Subtitle"/>
    <w:basedOn w:val="Normal"/>
    <w:next w:val="Normal"/>
    <w:link w:val="UndertittelTegn"/>
    <w:uiPriority w:val="11"/>
    <w:qFormat/>
    <w:rsid w:val="00D75AF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telTegn">
    <w:name w:val="Undertittel Tegn"/>
    <w:basedOn w:val="Standardskriftforavsnitt"/>
    <w:link w:val="Undertittel"/>
    <w:uiPriority w:val="11"/>
    <w:rsid w:val="00D75AFF"/>
    <w:rPr>
      <w:rFonts w:eastAsiaTheme="minorEastAsia"/>
      <w:color w:val="5A5A5A" w:themeColor="text1" w:themeTint="A5"/>
      <w:spacing w:val="15"/>
      <w:kern w:val="0"/>
      <w:lang w:eastAsia="nb-NO"/>
      <w14:ligatures w14:val="none"/>
    </w:rPr>
  </w:style>
  <w:style w:type="character" w:styleId="Sterk">
    <w:name w:val="Strong"/>
    <w:basedOn w:val="Standardskriftforavsnitt"/>
    <w:uiPriority w:val="22"/>
    <w:qFormat/>
    <w:rsid w:val="00D75A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021100">
      <w:bodyDiv w:val="1"/>
      <w:marLeft w:val="0"/>
      <w:marRight w:val="0"/>
      <w:marTop w:val="0"/>
      <w:marBottom w:val="0"/>
      <w:divBdr>
        <w:top w:val="none" w:sz="0" w:space="0" w:color="auto"/>
        <w:left w:val="none" w:sz="0" w:space="0" w:color="auto"/>
        <w:bottom w:val="none" w:sz="0" w:space="0" w:color="auto"/>
        <w:right w:val="none" w:sz="0" w:space="0" w:color="auto"/>
      </w:divBdr>
    </w:div>
    <w:div w:id="180119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vdata.no/forskrift/2017-06-06-79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53FF0-6715-43B8-B461-F7DFD1F86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1512</Words>
  <Characters>8018</Characters>
  <Application>Microsoft Office Word</Application>
  <DocSecurity>0</DocSecurity>
  <Lines>66</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Jacobsen, Steinar</dc:creator>
  <cp:keywords/>
  <dc:description/>
  <cp:lastModifiedBy>Lars Linholt</cp:lastModifiedBy>
  <cp:revision>7</cp:revision>
  <cp:lastPrinted>2025-01-28T12:48:00Z</cp:lastPrinted>
  <dcterms:created xsi:type="dcterms:W3CDTF">2025-01-28T12:51:00Z</dcterms:created>
  <dcterms:modified xsi:type="dcterms:W3CDTF">2025-03-11T08:59:00Z</dcterms:modified>
</cp:coreProperties>
</file>